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64"/>
        <w:gridCol w:w="2959"/>
        <w:gridCol w:w="1260"/>
        <w:gridCol w:w="1250"/>
        <w:gridCol w:w="10"/>
        <w:gridCol w:w="1440"/>
        <w:gridCol w:w="540"/>
        <w:gridCol w:w="540"/>
        <w:gridCol w:w="1080"/>
        <w:gridCol w:w="540"/>
        <w:gridCol w:w="749"/>
        <w:gridCol w:w="859"/>
        <w:gridCol w:w="1508"/>
      </w:tblGrid>
      <w:tr w:rsidR="00095025" w:rsidTr="00095025">
        <w:trPr>
          <w:gridAfter w:val="2"/>
          <w:wAfter w:w="2367" w:type="dxa"/>
          <w:cantSplit/>
          <w:trHeight w:val="703"/>
        </w:trPr>
        <w:tc>
          <w:tcPr>
            <w:tcW w:w="15437" w:type="dxa"/>
            <w:gridSpan w:val="12"/>
            <w:tcBorders>
              <w:top w:val="single" w:sz="4" w:space="0" w:color="auto"/>
              <w:left w:val="single" w:sz="4" w:space="0" w:color="auto"/>
              <w:bottom w:val="single" w:sz="4" w:space="0" w:color="auto"/>
              <w:right w:val="single" w:sz="4" w:space="0" w:color="auto"/>
            </w:tcBorders>
            <w:hideMark/>
          </w:tcPr>
          <w:p w:rsidR="00CB7664" w:rsidRPr="00CB7664" w:rsidRDefault="00CB7664" w:rsidP="00CB7664">
            <w:pPr>
              <w:rPr>
                <w:rStyle w:val="eop"/>
                <w:rFonts w:ascii="Calibri" w:hAnsi="Calibri" w:cs="Calibri"/>
                <w:b/>
                <w:color w:val="000000"/>
                <w:sz w:val="28"/>
                <w:szCs w:val="28"/>
                <w:shd w:val="clear" w:color="auto" w:fill="FFFFFF"/>
              </w:rPr>
            </w:pPr>
            <w:r w:rsidRPr="00CB7664">
              <w:rPr>
                <w:rStyle w:val="normaltextrun"/>
                <w:rFonts w:ascii="Calibri" w:hAnsi="Calibri" w:cs="Calibri"/>
                <w:b/>
                <w:color w:val="000000"/>
                <w:sz w:val="28"/>
                <w:szCs w:val="28"/>
                <w:shd w:val="clear" w:color="auto" w:fill="FFFFFF"/>
              </w:rPr>
              <w:t xml:space="preserve">Prijedlog godišnjeg izvedbenog plana i programa za </w:t>
            </w:r>
            <w:r>
              <w:rPr>
                <w:rStyle w:val="normaltextrun"/>
                <w:rFonts w:ascii="Calibri" w:hAnsi="Calibri" w:cs="Calibri"/>
                <w:b/>
                <w:color w:val="000000"/>
                <w:sz w:val="28"/>
                <w:szCs w:val="28"/>
                <w:shd w:val="clear" w:color="auto" w:fill="FFFFFF"/>
                <w:lang w:val="hr-HR"/>
              </w:rPr>
              <w:t xml:space="preserve">Srpski </w:t>
            </w:r>
            <w:bookmarkStart w:id="0" w:name="_GoBack"/>
            <w:bookmarkEnd w:id="0"/>
            <w:r w:rsidRPr="00CB7664">
              <w:rPr>
                <w:rStyle w:val="normaltextrun"/>
                <w:rFonts w:ascii="Calibri" w:hAnsi="Calibri" w:cs="Calibri"/>
                <w:b/>
                <w:color w:val="000000"/>
                <w:sz w:val="28"/>
                <w:szCs w:val="28"/>
                <w:shd w:val="clear" w:color="auto" w:fill="FFFFFF"/>
              </w:rPr>
              <w:t>jezik u 4. razredu srednje škole za školsku godinu 2020./2021.</w:t>
            </w:r>
            <w:r w:rsidRPr="00CB7664">
              <w:rPr>
                <w:rStyle w:val="eop"/>
                <w:rFonts w:ascii="Calibri" w:hAnsi="Calibri" w:cs="Calibri"/>
                <w:b/>
                <w:color w:val="000000"/>
                <w:sz w:val="28"/>
                <w:szCs w:val="28"/>
                <w:shd w:val="clear" w:color="auto" w:fill="FFFFFF"/>
              </w:rPr>
              <w:t> </w:t>
            </w:r>
          </w:p>
          <w:p w:rsidR="00CB7664" w:rsidRPr="00CB7664" w:rsidRDefault="00CB7664" w:rsidP="00CB7664">
            <w:pPr>
              <w:rPr>
                <w:rStyle w:val="eop"/>
                <w:rFonts w:ascii="Calibri" w:hAnsi="Calibri" w:cs="Calibri"/>
                <w:b/>
                <w:color w:val="000000"/>
                <w:sz w:val="28"/>
                <w:szCs w:val="28"/>
                <w:shd w:val="clear" w:color="auto" w:fill="FFFFFF"/>
              </w:rPr>
            </w:pPr>
            <w:r w:rsidRPr="00CB7664">
              <w:rPr>
                <w:rStyle w:val="eop"/>
                <w:rFonts w:ascii="Calibri" w:hAnsi="Calibri" w:cs="Calibri"/>
                <w:b/>
                <w:color w:val="000000"/>
                <w:sz w:val="28"/>
                <w:szCs w:val="28"/>
                <w:shd w:val="clear" w:color="auto" w:fill="FFFFFF"/>
              </w:rPr>
              <w:t xml:space="preserve">Предлог годишњег </w:t>
            </w:r>
            <w:r w:rsidRPr="00CB7664">
              <w:rPr>
                <w:rStyle w:val="eop"/>
                <w:rFonts w:ascii="Calibri" w:hAnsi="Calibri" w:cs="Calibri"/>
                <w:b/>
                <w:color w:val="000000"/>
                <w:sz w:val="28"/>
                <w:szCs w:val="28"/>
                <w:shd w:val="clear" w:color="auto" w:fill="FFFFFF"/>
                <w:lang w:val="sr-Cyrl-RS"/>
              </w:rPr>
              <w:t xml:space="preserve">оперативног </w:t>
            </w:r>
            <w:r w:rsidRPr="00CB7664">
              <w:rPr>
                <w:rStyle w:val="eop"/>
                <w:rFonts w:ascii="Calibri" w:hAnsi="Calibri" w:cs="Calibri"/>
                <w:b/>
                <w:color w:val="000000"/>
                <w:sz w:val="28"/>
                <w:szCs w:val="28"/>
                <w:shd w:val="clear" w:color="auto" w:fill="FFFFFF"/>
              </w:rPr>
              <w:t xml:space="preserve">плана и програма за </w:t>
            </w:r>
            <w:r w:rsidRPr="00CB7664">
              <w:rPr>
                <w:rStyle w:val="eop"/>
                <w:rFonts w:ascii="Calibri" w:hAnsi="Calibri" w:cs="Calibri"/>
                <w:b/>
                <w:color w:val="000000"/>
                <w:sz w:val="28"/>
                <w:szCs w:val="28"/>
                <w:shd w:val="clear" w:color="auto" w:fill="FFFFFF"/>
                <w:lang w:val="sr-Cyrl-RS"/>
              </w:rPr>
              <w:t>Српс</w:t>
            </w:r>
            <w:r w:rsidRPr="00CB7664">
              <w:rPr>
                <w:rStyle w:val="eop"/>
                <w:rFonts w:ascii="Calibri" w:hAnsi="Calibri" w:cs="Calibri"/>
                <w:b/>
                <w:color w:val="000000"/>
                <w:sz w:val="28"/>
                <w:szCs w:val="28"/>
                <w:shd w:val="clear" w:color="auto" w:fill="FFFFFF"/>
              </w:rPr>
              <w:t>ки језик у 4. разреду средње школе за школску годину 2020/2021.</w:t>
            </w:r>
          </w:p>
          <w:p w:rsidR="00095025" w:rsidRDefault="00095025">
            <w:pPr>
              <w:ind w:left="113" w:right="113"/>
              <w:jc w:val="center"/>
              <w:rPr>
                <w:sz w:val="23"/>
                <w:szCs w:val="23"/>
                <w:lang w:val="sr-Latn-CS"/>
              </w:rPr>
            </w:pPr>
          </w:p>
        </w:tc>
      </w:tr>
      <w:tr w:rsidR="00095025" w:rsidTr="00095025">
        <w:trPr>
          <w:gridAfter w:val="2"/>
          <w:wAfter w:w="2367" w:type="dxa"/>
          <w:cantSplit/>
          <w:trHeight w:val="1230"/>
        </w:trPr>
        <w:tc>
          <w:tcPr>
            <w:tcW w:w="100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3"/>
                <w:szCs w:val="23"/>
                <w:lang w:val="sr-Latn-CS"/>
              </w:rPr>
              <w:t>Redni broj sata</w:t>
            </w:r>
          </w:p>
        </w:tc>
        <w:tc>
          <w:tcPr>
            <w:tcW w:w="4062"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3"/>
                <w:szCs w:val="23"/>
                <w:lang w:val="sr-Latn-CS"/>
              </w:rPr>
              <w:t>Naziv nastavne cjeline i tema</w:t>
            </w:r>
          </w:p>
        </w:tc>
        <w:tc>
          <w:tcPr>
            <w:tcW w:w="295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3"/>
                <w:szCs w:val="23"/>
                <w:lang w:val="sr-Latn-CS"/>
              </w:rPr>
              <w:t>Cilj za nastavnu cjelinu</w:t>
            </w:r>
          </w:p>
          <w:p w:rsidR="00095025" w:rsidRDefault="00095025">
            <w:pPr>
              <w:rPr>
                <w:sz w:val="23"/>
                <w:szCs w:val="23"/>
                <w:lang w:val="sr-Latn-CS"/>
              </w:rPr>
            </w:pPr>
            <w:r>
              <w:rPr>
                <w:sz w:val="23"/>
                <w:szCs w:val="23"/>
                <w:lang w:val="sr-Latn-CS"/>
              </w:rPr>
              <w:t>(zadaće za učenike)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2"/>
                <w:szCs w:val="22"/>
                <w:lang w:val="sr-Latn-CS"/>
              </w:rPr>
              <w:t>Nastavne</w:t>
            </w:r>
            <w:r>
              <w:rPr>
                <w:sz w:val="23"/>
                <w:szCs w:val="23"/>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20"/>
                <w:lang w:val="sr-Latn-CS"/>
              </w:rPr>
              <w:t>K</w:t>
            </w:r>
            <w:r>
              <w:rPr>
                <w:sz w:val="19"/>
                <w:szCs w:val="19"/>
                <w:lang w:val="sr-Latn-CS"/>
              </w:rPr>
              <w:t>orelacija – veze s drugim</w:t>
            </w:r>
          </w:p>
          <w:p w:rsidR="00095025" w:rsidRDefault="00095025">
            <w:pPr>
              <w:rPr>
                <w:sz w:val="19"/>
                <w:szCs w:val="20"/>
                <w:lang w:val="hr-HR"/>
              </w:rPr>
            </w:pPr>
            <w:r>
              <w:rPr>
                <w:sz w:val="19"/>
                <w:szCs w:val="19"/>
                <w:lang w:val="sr-Latn-CS"/>
              </w:rPr>
              <w:t>nastavnim</w:t>
            </w:r>
          </w:p>
          <w:p w:rsidR="00095025" w:rsidRDefault="00095025">
            <w:pPr>
              <w:rPr>
                <w:sz w:val="19"/>
                <w:szCs w:val="20"/>
                <w:lang w:val="sr-Latn-CS"/>
              </w:rPr>
            </w:pPr>
            <w:r>
              <w:rPr>
                <w:sz w:val="19"/>
                <w:szCs w:val="20"/>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3"/>
                <w:szCs w:val="23"/>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3"/>
                <w:szCs w:val="23"/>
                <w:lang w:val="sr-Latn-CS"/>
              </w:rPr>
            </w:pPr>
            <w:r>
              <w:rPr>
                <w:sz w:val="23"/>
                <w:szCs w:val="23"/>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3"/>
                <w:szCs w:val="23"/>
                <w:lang w:val="sr-Latn-CS"/>
              </w:rPr>
            </w:pPr>
            <w:r>
              <w:rPr>
                <w:sz w:val="23"/>
                <w:szCs w:val="23"/>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3"/>
                <w:szCs w:val="23"/>
                <w:lang w:val="sr-Latn-CS"/>
              </w:rPr>
            </w:pPr>
            <w:r>
              <w:rPr>
                <w:sz w:val="23"/>
                <w:szCs w:val="23"/>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3"/>
                <w:szCs w:val="23"/>
                <w:lang w:val="sr-Latn-CS"/>
              </w:rPr>
            </w:pPr>
            <w:r>
              <w:rPr>
                <w:sz w:val="23"/>
                <w:szCs w:val="23"/>
                <w:lang w:val="sr-Latn-CS"/>
              </w:rPr>
              <w:t>NAPOMENE</w:t>
            </w:r>
          </w:p>
        </w:tc>
      </w:tr>
      <w:tr w:rsidR="00095025" w:rsidTr="00095025">
        <w:trPr>
          <w:gridAfter w:val="2"/>
          <w:wAfter w:w="2367" w:type="dxa"/>
          <w:cantSplit/>
          <w:trHeight w:val="3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Latn-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r>
              <w:rPr>
                <w:sz w:val="23"/>
                <w:szCs w:val="23"/>
              </w:rPr>
              <w:t>Т</w:t>
            </w:r>
          </w:p>
          <w:p w:rsidR="00095025" w:rsidRDefault="00095025">
            <w:pPr>
              <w:rPr>
                <w:sz w:val="23"/>
                <w:szCs w:val="23"/>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23"/>
                <w:szCs w:val="23"/>
                <w:lang w:val="sr-Latn-CS"/>
              </w:rPr>
            </w:pPr>
            <w:r>
              <w:rPr>
                <w:sz w:val="23"/>
                <w:szCs w:val="23"/>
              </w:rPr>
              <w:t>V</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1.</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2.</w:t>
            </w:r>
          </w:p>
        </w:tc>
        <w:tc>
          <w:tcPr>
            <w:tcW w:w="295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rPr>
            </w:pPr>
            <w:r>
              <w:rPr>
                <w:sz w:val="21"/>
                <w:szCs w:val="22"/>
                <w:lang w:val="sr-Latn-CS"/>
              </w:rPr>
              <w:t>1</w:t>
            </w:r>
            <w:r>
              <w:rPr>
                <w:sz w:val="21"/>
                <w:szCs w:val="22"/>
              </w:rPr>
              <w:t>.</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rPr>
              <w:t>Уводни час. Наставни план и програм, елементи праћења и оцењивања</w:t>
            </w:r>
          </w:p>
        </w:tc>
        <w:tc>
          <w:tcPr>
            <w:tcW w:w="295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r>
              <w:rPr>
                <w:sz w:val="19"/>
                <w:szCs w:val="19"/>
              </w:rPr>
              <w:t>Упознавање ученика с наставним планом и програмом, елементима праћења и оцењивања</w:t>
            </w:r>
          </w:p>
        </w:tc>
        <w:tc>
          <w:tcPr>
            <w:tcW w:w="126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pPr>
            <w:r>
              <w:t>Све методе: вербална, писмена, текст-метода, методе демонстрирања.</w:t>
            </w:r>
          </w:p>
          <w:p w:rsidR="00095025" w:rsidRDefault="00095025">
            <w:pPr>
              <w:ind w:left="113" w:right="113"/>
              <w:jc w:val="center"/>
            </w:pPr>
            <w: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lang w:val="hr-HR"/>
              </w:rPr>
            </w:pPr>
            <w:r>
              <w:t>Хрватски језик</w:t>
            </w:r>
            <w:r>
              <w:rPr>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lang w:val="sr-Cyrl-RS"/>
              </w:rPr>
            </w:pPr>
            <w:r>
              <w:rPr>
                <w:i/>
              </w:rPr>
              <w:t xml:space="preserve">Читанка с књижевнотеоријским појмовима за </w:t>
            </w:r>
            <w:r>
              <w:rPr>
                <w:i/>
                <w:lang w:val="sr-Cyrl-RS"/>
              </w:rPr>
              <w:t xml:space="preserve">четврти </w:t>
            </w:r>
            <w:r>
              <w:rPr>
                <w:i/>
              </w:rPr>
              <w:t>разред гимн</w:t>
            </w:r>
            <w:r>
              <w:rPr>
                <w:i/>
                <w:lang w:val="sr-Cyrl-RS"/>
              </w:rPr>
              <w:t>а</w:t>
            </w:r>
            <w:r>
              <w:rPr>
                <w:i/>
              </w:rPr>
              <w:t>зије</w:t>
            </w:r>
            <w:r>
              <w:t xml:space="preserve">,  табла, креда, слике </w:t>
            </w:r>
            <w:r>
              <w:rPr>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lang w:val="hr-HR"/>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RS"/>
              </w:rPr>
            </w:pPr>
            <w:r>
              <w:rPr>
                <w:sz w:val="23"/>
                <w:szCs w:val="23"/>
                <w:lang w:val="sr-Latn-RS"/>
              </w:rPr>
              <w:t>I</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3"/>
                <w:szCs w:val="23"/>
                <w:lang w:val="hr-HR"/>
              </w:rPr>
            </w:pPr>
            <w:r>
              <w:rPr>
                <w:sz w:val="23"/>
                <w:szCs w:val="23"/>
                <w:lang w:val="hr-HR"/>
              </w:rPr>
              <w:t xml:space="preserve">СЕПТЕМБАР </w:t>
            </w: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2.</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1"/>
                <w:szCs w:val="21"/>
                <w:lang w:val="sr-Cyrl-RS"/>
              </w:rPr>
            </w:pPr>
          </w:p>
          <w:p w:rsidR="00095025" w:rsidRDefault="00095025">
            <w:pPr>
              <w:jc w:val="center"/>
              <w:rPr>
                <w:sz w:val="21"/>
                <w:szCs w:val="21"/>
                <w:lang w:val="sr-Cyrl-RS"/>
              </w:rPr>
            </w:pPr>
            <w:r>
              <w:rPr>
                <w:sz w:val="21"/>
                <w:szCs w:val="21"/>
                <w:lang w:val="sr-Cyrl-RS"/>
              </w:rPr>
              <w:t>Европ. књ. у првим деценијама 20. века</w:t>
            </w:r>
          </w:p>
          <w:p w:rsidR="00095025" w:rsidRDefault="00095025">
            <w:pPr>
              <w:jc w:val="center"/>
              <w:rPr>
                <w:sz w:val="21"/>
                <w:szCs w:val="21"/>
                <w:lang w:val="sr-Cyrl-RS"/>
              </w:rPr>
            </w:pPr>
          </w:p>
        </w:tc>
        <w:tc>
          <w:tcPr>
            <w:tcW w:w="295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20"/>
                <w:lang w:val="sr-Cyrl-RS"/>
              </w:rPr>
            </w:pPr>
            <w:r>
              <w:rPr>
                <w:sz w:val="19"/>
                <w:szCs w:val="20"/>
              </w:rPr>
              <w:t>Књиж. покрети и струје у евр. књ. између 2 рата.Обележја и представ</w:t>
            </w:r>
            <w:r>
              <w:rPr>
                <w:sz w:val="19"/>
                <w:szCs w:val="20"/>
                <w:lang w:val="sr-Cyrl-RS"/>
              </w:rPr>
              <w:t>ници.</w:t>
            </w:r>
            <w:r>
              <w:rPr>
                <w:sz w:val="19"/>
                <w:szCs w:val="20"/>
              </w:rPr>
              <w:t xml:space="preserve"> Манифести футуризма, експрес</w:t>
            </w:r>
            <w:r>
              <w:rPr>
                <w:sz w:val="19"/>
                <w:szCs w:val="20"/>
                <w:lang w:val="sr-Cyrl-RS"/>
              </w:rPr>
              <w:t>ионизма</w:t>
            </w:r>
            <w:r>
              <w:rPr>
                <w:sz w:val="19"/>
                <w:szCs w:val="20"/>
              </w:rPr>
              <w:t xml:space="preserve"> и надреализма</w:t>
            </w:r>
            <w:r>
              <w:rPr>
                <w:sz w:val="19"/>
                <w:szCs w:val="20"/>
                <w:lang w:val="sr-Cyrl-RS"/>
              </w:rPr>
              <w:t>.</w:t>
            </w:r>
            <w:r>
              <w:rPr>
                <w:sz w:val="19"/>
                <w:szCs w:val="20"/>
              </w:rPr>
              <w:t xml:space="preserve"> Књ. покрети и струје у срп. књ. између 2 рата</w:t>
            </w:r>
            <w:r>
              <w:rPr>
                <w:sz w:val="19"/>
                <w:szCs w:val="20"/>
                <w:lang w:val="sr-Cyrl-RS"/>
              </w:rPr>
              <w:t xml:space="preserve">. Часописи. Жанр путописа са </w:t>
            </w:r>
            <w:r>
              <w:rPr>
                <w:sz w:val="19"/>
                <w:szCs w:val="20"/>
              </w:rPr>
              <w:t>романескни</w:t>
            </w:r>
            <w:r>
              <w:rPr>
                <w:sz w:val="19"/>
                <w:szCs w:val="20"/>
                <w:lang w:val="sr-Cyrl-RS"/>
              </w:rPr>
              <w:t>м</w:t>
            </w:r>
            <w:r>
              <w:rPr>
                <w:sz w:val="19"/>
                <w:szCs w:val="20"/>
              </w:rPr>
              <w:t xml:space="preserve"> елемен</w:t>
            </w:r>
            <w:r>
              <w:rPr>
                <w:sz w:val="19"/>
                <w:szCs w:val="20"/>
                <w:lang w:val="sr-Cyrl-RS"/>
              </w:rPr>
              <w:t>тима</w:t>
            </w:r>
            <w:r>
              <w:rPr>
                <w:sz w:val="19"/>
                <w:szCs w:val="20"/>
              </w:rPr>
              <w:t>,</w:t>
            </w:r>
            <w:r>
              <w:rPr>
                <w:sz w:val="19"/>
                <w:szCs w:val="20"/>
                <w:lang w:val="sr-Cyrl-RS"/>
              </w:rPr>
              <w:t xml:space="preserve"> те елементима</w:t>
            </w:r>
            <w:r>
              <w:rPr>
                <w:sz w:val="19"/>
                <w:szCs w:val="20"/>
              </w:rPr>
              <w:t xml:space="preserve"> есеја, лирске прозе, дијалога, повести и исповести</w:t>
            </w:r>
            <w:r>
              <w:rPr>
                <w:sz w:val="19"/>
                <w:szCs w:val="20"/>
                <w:lang w:val="sr-Cyrl-RS"/>
              </w:rPr>
              <w:t xml:space="preserve">; значај Исидоре Секулић.  </w:t>
            </w:r>
            <w:r>
              <w:rPr>
                <w:sz w:val="19"/>
                <w:szCs w:val="20"/>
              </w:rPr>
              <w:t>Лик Бабијана, приказ друш. слојева, језичко-стилска обележја</w:t>
            </w:r>
            <w:r>
              <w:rPr>
                <w:sz w:val="19"/>
                <w:szCs w:val="19"/>
                <w:lang w:val="sr-Cyrl-RS"/>
              </w:rPr>
              <w:t xml:space="preserve">. </w:t>
            </w:r>
            <w:r>
              <w:rPr>
                <w:sz w:val="19"/>
                <w:szCs w:val="20"/>
              </w:rPr>
              <w:t xml:space="preserve">Атмосфера, композиција, стил. средства, симболика, поруке </w:t>
            </w:r>
            <w:r>
              <w:rPr>
                <w:sz w:val="19"/>
                <w:szCs w:val="20"/>
                <w:lang w:val="sr-Cyrl-RS"/>
              </w:rPr>
              <w:t xml:space="preserve">и </w:t>
            </w:r>
            <w:r>
              <w:rPr>
                <w:sz w:val="19"/>
                <w:szCs w:val="20"/>
              </w:rPr>
              <w:t>свечани тон</w:t>
            </w:r>
            <w:r>
              <w:rPr>
                <w:sz w:val="19"/>
                <w:szCs w:val="20"/>
                <w:lang w:val="sr-Cyrl-RS"/>
              </w:rPr>
              <w:t xml:space="preserve"> </w:t>
            </w:r>
            <w:r>
              <w:rPr>
                <w:i/>
                <w:sz w:val="19"/>
                <w:szCs w:val="20"/>
                <w:lang w:val="sr-Cyrl-RS"/>
              </w:rPr>
              <w:t>Плаве гробнице</w:t>
            </w:r>
            <w:r>
              <w:rPr>
                <w:sz w:val="19"/>
                <w:szCs w:val="20"/>
                <w:lang w:val="sr-Cyrl-RS"/>
              </w:rPr>
              <w:t>.</w:t>
            </w:r>
            <w:r>
              <w:rPr>
                <w:sz w:val="19"/>
                <w:szCs w:val="19"/>
              </w:rPr>
              <w:t xml:space="preserve"> Песн. слике, контраст, псих. стања лирског субјекта, симболика, антимилитаристичка идеја</w:t>
            </w:r>
            <w:r>
              <w:rPr>
                <w:sz w:val="19"/>
                <w:szCs w:val="19"/>
                <w:lang w:val="sr-Cyrl-RS"/>
              </w:rPr>
              <w:t xml:space="preserve"> песме </w:t>
            </w:r>
            <w:r>
              <w:rPr>
                <w:i/>
                <w:sz w:val="19"/>
                <w:szCs w:val="19"/>
                <w:lang w:val="sr-Cyrl-RS"/>
              </w:rPr>
              <w:t>Човек пева после рата</w:t>
            </w:r>
            <w:r>
              <w:rPr>
                <w:sz w:val="19"/>
                <w:szCs w:val="19"/>
                <w:lang w:val="sr-Cyrl-RS"/>
              </w:rPr>
              <w:t>.</w:t>
            </w:r>
            <w:r>
              <w:rPr>
                <w:sz w:val="19"/>
                <w:szCs w:val="19"/>
              </w:rPr>
              <w:t xml:space="preserve"> Усвјање појма </w:t>
            </w:r>
            <w:r>
              <w:rPr>
                <w:sz w:val="19"/>
                <w:szCs w:val="19"/>
              </w:rPr>
              <w:lastRenderedPageBreak/>
              <w:t>суматраизам, значење језичких знакова</w:t>
            </w:r>
            <w:r>
              <w:rPr>
                <w:sz w:val="19"/>
                <w:szCs w:val="19"/>
                <w:lang w:val="sr-Cyrl-RS"/>
              </w:rPr>
              <w:t xml:space="preserve">. Стражиловска линија од Бранка до Црњанског.  </w:t>
            </w:r>
            <w:r>
              <w:rPr>
                <w:sz w:val="19"/>
                <w:szCs w:val="19"/>
              </w:rPr>
              <w:t>Мотиви у п</w:t>
            </w:r>
            <w:r>
              <w:rPr>
                <w:sz w:val="19"/>
                <w:szCs w:val="19"/>
                <w:lang w:val="sr-Cyrl-RS"/>
              </w:rPr>
              <w:t xml:space="preserve">оеми </w:t>
            </w:r>
            <w:r>
              <w:rPr>
                <w:i/>
                <w:sz w:val="19"/>
                <w:szCs w:val="19"/>
                <w:lang w:val="sr-Cyrl-RS"/>
              </w:rPr>
              <w:t>Стражилово</w:t>
            </w:r>
            <w:r>
              <w:rPr>
                <w:i/>
                <w:sz w:val="19"/>
                <w:szCs w:val="19"/>
              </w:rPr>
              <w:t>,</w:t>
            </w:r>
            <w:r>
              <w:rPr>
                <w:sz w:val="19"/>
                <w:szCs w:val="19"/>
              </w:rPr>
              <w:t xml:space="preserve"> временске перспективе, композиција, значење песничких слика</w:t>
            </w:r>
            <w:r>
              <w:rPr>
                <w:sz w:val="19"/>
                <w:szCs w:val="19"/>
                <w:lang w:val="sr-Cyrl-RS"/>
              </w:rPr>
              <w:t>.</w:t>
            </w:r>
            <w:r>
              <w:rPr>
                <w:sz w:val="19"/>
                <w:szCs w:val="19"/>
              </w:rPr>
              <w:t xml:space="preserve"> Лик Вука Исаковича, идеје, симболика насло</w:t>
            </w:r>
            <w:r>
              <w:rPr>
                <w:sz w:val="19"/>
                <w:szCs w:val="19"/>
                <w:lang w:val="sr-Cyrl-RS"/>
              </w:rPr>
              <w:t>ва поглавља, суматраистички роман.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1</w:t>
            </w: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3.</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jc w:val="center"/>
              <w:rPr>
                <w:rFonts w:eastAsia="MinionPro-Cn"/>
                <w:sz w:val="21"/>
                <w:szCs w:val="21"/>
                <w:lang w:val="sr-Cyrl-RS"/>
              </w:rPr>
            </w:pPr>
          </w:p>
          <w:p w:rsidR="00095025" w:rsidRDefault="00095025">
            <w:pPr>
              <w:autoSpaceDE w:val="0"/>
              <w:autoSpaceDN w:val="0"/>
              <w:adjustRightInd w:val="0"/>
              <w:jc w:val="center"/>
              <w:rPr>
                <w:rFonts w:eastAsia="MinionPro-Cn"/>
                <w:sz w:val="21"/>
                <w:szCs w:val="21"/>
                <w:lang w:val="sr-Cyrl-RS"/>
              </w:rPr>
            </w:pPr>
            <w:r>
              <w:rPr>
                <w:rFonts w:eastAsia="MinionPro-Cn"/>
                <w:sz w:val="21"/>
                <w:szCs w:val="21"/>
                <w:lang w:val="sr-Cyrl-RS"/>
              </w:rPr>
              <w:t>Међуратна српска књижевност</w:t>
            </w:r>
          </w:p>
          <w:p w:rsidR="00095025" w:rsidRDefault="00095025">
            <w:pPr>
              <w:autoSpaceDE w:val="0"/>
              <w:autoSpaceDN w:val="0"/>
              <w:adjustRightInd w:val="0"/>
              <w:jc w:val="center"/>
              <w:rPr>
                <w:rFonts w:eastAsia="MinionPro-Cn"/>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1</w:t>
            </w: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4.</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i/>
                <w:sz w:val="21"/>
                <w:szCs w:val="21"/>
                <w:lang w:val="sr-Cyrl-RS"/>
              </w:rPr>
            </w:pPr>
            <w:r>
              <w:rPr>
                <w:sz w:val="21"/>
                <w:szCs w:val="21"/>
              </w:rPr>
              <w:t xml:space="preserve">Милутин Бојић </w:t>
            </w:r>
            <w:r>
              <w:rPr>
                <w:i/>
                <w:sz w:val="21"/>
                <w:szCs w:val="21"/>
              </w:rPr>
              <w:t>Плава гробница</w:t>
            </w:r>
          </w:p>
          <w:p w:rsidR="00095025" w:rsidRDefault="00095025">
            <w:pPr>
              <w:jc w:val="center"/>
              <w:rPr>
                <w:i/>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sr-Cyrl-RS"/>
              </w:rPr>
            </w:pPr>
            <w:r>
              <w:rPr>
                <w:sz w:val="23"/>
                <w:szCs w:val="23"/>
                <w:lang w:val="sr-Cyrl-RS"/>
              </w:rPr>
              <w:t>2</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5.</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1"/>
                <w:szCs w:val="21"/>
                <w:lang w:val="sr-Cyrl-RS"/>
              </w:rPr>
            </w:pPr>
          </w:p>
          <w:p w:rsidR="00095025" w:rsidRDefault="00095025">
            <w:pPr>
              <w:jc w:val="center"/>
              <w:rPr>
                <w:i/>
                <w:sz w:val="21"/>
                <w:szCs w:val="21"/>
                <w:lang w:val="sr-Cyrl-RS"/>
              </w:rPr>
            </w:pPr>
            <w:r>
              <w:rPr>
                <w:sz w:val="21"/>
                <w:szCs w:val="21"/>
              </w:rPr>
              <w:t xml:space="preserve">Душан Васиљев </w:t>
            </w:r>
            <w:r>
              <w:rPr>
                <w:i/>
                <w:sz w:val="21"/>
                <w:szCs w:val="21"/>
              </w:rPr>
              <w:t>Човек пева после рата</w:t>
            </w:r>
          </w:p>
          <w:p w:rsidR="00095025" w:rsidRDefault="00095025">
            <w:pPr>
              <w:jc w:val="center"/>
              <w:rPr>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2</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rPr>
            </w:pPr>
            <w:r>
              <w:rPr>
                <w:sz w:val="23"/>
                <w:szCs w:val="23"/>
                <w:lang w:val="hr-HR"/>
              </w:rPr>
              <w:t>II</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6,7.</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rFonts w:eastAsia="MinionPro-Cn"/>
                <w:sz w:val="21"/>
                <w:szCs w:val="21"/>
                <w:lang w:val="sr-Cyrl-RS"/>
              </w:rPr>
            </w:pPr>
          </w:p>
          <w:p w:rsidR="00095025" w:rsidRDefault="00095025">
            <w:pPr>
              <w:jc w:val="center"/>
              <w:rPr>
                <w:rFonts w:eastAsia="MinionPro-Cn"/>
                <w:sz w:val="21"/>
                <w:szCs w:val="21"/>
                <w:lang w:val="sr-Cyrl-RS"/>
              </w:rPr>
            </w:pPr>
            <w:r>
              <w:rPr>
                <w:sz w:val="21"/>
                <w:szCs w:val="21"/>
                <w:lang w:val="sr-Cyrl-RS"/>
              </w:rPr>
              <w:t xml:space="preserve">Исидора Секулић </w:t>
            </w:r>
            <w:r>
              <w:rPr>
                <w:i/>
                <w:sz w:val="21"/>
                <w:szCs w:val="21"/>
                <w:lang w:val="sr-Cyrl-RS"/>
              </w:rPr>
              <w:t>Госпа Нола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2</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8.9</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1"/>
                <w:szCs w:val="21"/>
                <w:lang w:val="sr-Cyrl-RS"/>
              </w:rPr>
            </w:pPr>
          </w:p>
          <w:p w:rsidR="00095025" w:rsidRDefault="00095025">
            <w:pPr>
              <w:jc w:val="center"/>
              <w:rPr>
                <w:i/>
                <w:sz w:val="21"/>
                <w:szCs w:val="21"/>
                <w:lang w:val="sr-Cyrl-RS"/>
              </w:rPr>
            </w:pPr>
            <w:r>
              <w:rPr>
                <w:sz w:val="21"/>
                <w:szCs w:val="21"/>
                <w:lang w:val="sr-Cyrl-RS"/>
              </w:rPr>
              <w:t xml:space="preserve">Исидора Секулић </w:t>
            </w:r>
            <w:r>
              <w:rPr>
                <w:i/>
                <w:sz w:val="21"/>
                <w:szCs w:val="21"/>
                <w:lang w:val="sr-Cyrl-RS"/>
              </w:rPr>
              <w:t>Писма из Норвешке</w:t>
            </w:r>
          </w:p>
          <w:p w:rsidR="00095025" w:rsidRDefault="00095025">
            <w:pPr>
              <w:jc w:val="center"/>
              <w:rPr>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1</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Latn-CS"/>
              </w:rPr>
            </w:pPr>
            <w:r>
              <w:rPr>
                <w:sz w:val="23"/>
                <w:szCs w:val="23"/>
                <w:lang w:val="sr-Latn-RS"/>
              </w:rPr>
              <w:t>III</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10, 11.</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1"/>
                <w:szCs w:val="21"/>
                <w:lang w:val="sr-Cyrl-RS"/>
              </w:rPr>
            </w:pPr>
          </w:p>
          <w:p w:rsidR="00095025" w:rsidRDefault="00095025">
            <w:pPr>
              <w:jc w:val="center"/>
              <w:rPr>
                <w:rFonts w:eastAsia="MinionPro-Cn"/>
                <w:i/>
                <w:sz w:val="21"/>
                <w:szCs w:val="21"/>
                <w:lang w:val="sr-Cyrl-RS"/>
              </w:rPr>
            </w:pPr>
            <w:r>
              <w:rPr>
                <w:rFonts w:eastAsia="MinionPro-Cn"/>
                <w:sz w:val="21"/>
                <w:szCs w:val="21"/>
                <w:lang w:val="sr-Cyrl-RS"/>
              </w:rPr>
              <w:t xml:space="preserve">Вељко Петровић </w:t>
            </w:r>
            <w:r>
              <w:rPr>
                <w:rFonts w:eastAsia="MinionPro-Cn"/>
                <w:i/>
                <w:sz w:val="21"/>
                <w:szCs w:val="21"/>
                <w:lang w:val="sr-Cyrl-RS"/>
              </w:rPr>
              <w:t>Салашар</w:t>
            </w:r>
          </w:p>
          <w:p w:rsidR="00095025" w:rsidRDefault="00095025">
            <w:pPr>
              <w:jc w:val="center"/>
              <w:rPr>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1</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rPr>
          <w:trHeight w:val="450"/>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lastRenderedPageBreak/>
              <w:t>12.</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jc w:val="center"/>
              <w:rPr>
                <w:rFonts w:eastAsia="MinionPro-Cn"/>
                <w:sz w:val="21"/>
                <w:szCs w:val="21"/>
                <w:lang w:val="sr-Cyrl-RS"/>
              </w:rPr>
            </w:pPr>
          </w:p>
          <w:p w:rsidR="00095025" w:rsidRDefault="00095025">
            <w:pPr>
              <w:autoSpaceDE w:val="0"/>
              <w:autoSpaceDN w:val="0"/>
              <w:adjustRightInd w:val="0"/>
              <w:jc w:val="center"/>
              <w:rPr>
                <w:rFonts w:eastAsia="MinionPro-Cn"/>
                <w:sz w:val="21"/>
                <w:szCs w:val="21"/>
                <w:lang w:val="sr-Cyrl-RS"/>
              </w:rPr>
            </w:pPr>
            <w:r>
              <w:rPr>
                <w:rFonts w:eastAsia="MinionPro-Cn"/>
                <w:sz w:val="21"/>
                <w:szCs w:val="21"/>
                <w:lang w:val="sr-Cyrl-RS"/>
              </w:rPr>
              <w:t xml:space="preserve">Милош Црњански </w:t>
            </w:r>
            <w:r>
              <w:rPr>
                <w:rFonts w:eastAsia="MinionPro-Cn"/>
                <w:i/>
                <w:sz w:val="21"/>
                <w:szCs w:val="21"/>
                <w:lang w:val="sr-Cyrl-RS"/>
              </w:rPr>
              <w:t>Објашњење</w:t>
            </w:r>
            <w:r>
              <w:rPr>
                <w:rFonts w:eastAsia="MinionPro-Cn"/>
                <w:sz w:val="21"/>
                <w:szCs w:val="21"/>
                <w:lang w:val="sr-Cyrl-RS"/>
              </w:rPr>
              <w:t xml:space="preserve"> </w:t>
            </w:r>
            <w:r>
              <w:rPr>
                <w:rFonts w:eastAsia="MinionPro-Cn"/>
                <w:i/>
                <w:sz w:val="21"/>
                <w:szCs w:val="21"/>
                <w:lang w:val="sr-Cyrl-RS"/>
              </w:rPr>
              <w:t>Суматре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vMerge w:val="restart"/>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1</w:t>
            </w:r>
          </w:p>
        </w:tc>
        <w:tc>
          <w:tcPr>
            <w:tcW w:w="540"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rPr>
          <w:trHeight w:val="270"/>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lastRenderedPageBreak/>
              <w:t>13.</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autoSpaceDE w:val="0"/>
              <w:autoSpaceDN w:val="0"/>
              <w:adjustRightInd w:val="0"/>
              <w:jc w:val="center"/>
              <w:rPr>
                <w:rFonts w:eastAsia="MinionPro-Cn"/>
                <w:sz w:val="21"/>
                <w:szCs w:val="21"/>
                <w:lang w:val="sr-Cyrl-RS"/>
              </w:rPr>
            </w:pPr>
            <w:r>
              <w:rPr>
                <w:rFonts w:eastAsia="MinionPro-Cn"/>
                <w:sz w:val="21"/>
                <w:szCs w:val="21"/>
                <w:lang w:val="sr-Cyrl-RS"/>
              </w:rPr>
              <w:t xml:space="preserve">Милош Црњански </w:t>
            </w:r>
            <w:r>
              <w:rPr>
                <w:rFonts w:eastAsia="MinionPro-Cn"/>
                <w:i/>
                <w:sz w:val="21"/>
                <w:szCs w:val="21"/>
                <w:lang w:val="sr-Cyrl-RS"/>
              </w:rPr>
              <w:t>Суматра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300" w:type="dxa"/>
            <w:vMerge/>
            <w:tcBorders>
              <w:top w:val="nil"/>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14,15.</w:t>
            </w:r>
          </w:p>
        </w:tc>
        <w:tc>
          <w:tcPr>
            <w:tcW w:w="406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jc w:val="center"/>
              <w:rPr>
                <w:sz w:val="21"/>
                <w:szCs w:val="21"/>
                <w:lang w:val="sr-Cyrl-RS"/>
              </w:rPr>
            </w:pPr>
          </w:p>
          <w:p w:rsidR="00095025" w:rsidRDefault="00095025">
            <w:pPr>
              <w:autoSpaceDE w:val="0"/>
              <w:autoSpaceDN w:val="0"/>
              <w:adjustRightInd w:val="0"/>
              <w:jc w:val="center"/>
              <w:rPr>
                <w:sz w:val="21"/>
                <w:szCs w:val="21"/>
                <w:lang w:val="sr-Cyrl-RS"/>
              </w:rPr>
            </w:pPr>
            <w:r>
              <w:rPr>
                <w:sz w:val="21"/>
                <w:szCs w:val="21"/>
              </w:rPr>
              <w:t xml:space="preserve">Милош Црњански </w:t>
            </w:r>
            <w:r>
              <w:rPr>
                <w:i/>
                <w:sz w:val="21"/>
                <w:szCs w:val="21"/>
              </w:rPr>
              <w:t>Стражилово</w:t>
            </w:r>
          </w:p>
          <w:p w:rsidR="00095025" w:rsidRDefault="00095025">
            <w:pPr>
              <w:autoSpaceDE w:val="0"/>
              <w:autoSpaceDN w:val="0"/>
              <w:adjustRightInd w:val="0"/>
              <w:jc w:val="center"/>
              <w:rPr>
                <w:sz w:val="21"/>
                <w:szCs w:val="21"/>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2</w:t>
            </w: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sr-Latn-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r w:rsidR="00095025" w:rsidTr="00095025">
        <w:trPr>
          <w:trHeight w:val="42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1"/>
                <w:szCs w:val="22"/>
                <w:lang w:val="sr-Cyrl-RS"/>
              </w:rPr>
            </w:pPr>
            <w:r>
              <w:rPr>
                <w:sz w:val="21"/>
                <w:szCs w:val="22"/>
                <w:lang w:val="sr-Cyrl-RS"/>
              </w:rPr>
              <w:t>16,17.</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sr-Cyrl-RS"/>
              </w:rPr>
            </w:pPr>
            <w:r>
              <w:rPr>
                <w:sz w:val="21"/>
                <w:szCs w:val="21"/>
              </w:rPr>
              <w:t xml:space="preserve">Милош Црњански </w:t>
            </w:r>
            <w:r>
              <w:rPr>
                <w:i/>
                <w:sz w:val="21"/>
                <w:szCs w:val="21"/>
              </w:rPr>
              <w:t>Сеобе</w:t>
            </w:r>
            <w:r>
              <w:rPr>
                <w:sz w:val="21"/>
                <w:szCs w:val="21"/>
              </w:rPr>
              <w:t xml:space="preserve"> – лектира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20"/>
                <w:lang w:val="sr-Cyrl-R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3</w:t>
            </w:r>
          </w:p>
        </w:tc>
        <w:tc>
          <w:tcPr>
            <w:tcW w:w="540" w:type="dxa"/>
            <w:tcBorders>
              <w:top w:val="nil"/>
              <w:left w:val="single" w:sz="4" w:space="0" w:color="auto"/>
              <w:bottom w:val="single" w:sz="4" w:space="0" w:color="auto"/>
              <w:right w:val="single" w:sz="4" w:space="0" w:color="auto"/>
            </w:tcBorders>
          </w:tcPr>
          <w:p w:rsidR="00095025" w:rsidRDefault="00095025">
            <w:pPr>
              <w:rPr>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3"/>
                <w:szCs w:val="23"/>
                <w:lang w:val="hr-HR"/>
              </w:rPr>
            </w:pPr>
            <w:r>
              <w:rPr>
                <w:sz w:val="23"/>
                <w:szCs w:val="23"/>
                <w:lang w:val="hr-HR"/>
              </w:rPr>
              <w:t>IV</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lang w:val="hr-HR"/>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szCs w:val="23"/>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3"/>
                <w:szCs w:val="23"/>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3"/>
                <w:szCs w:val="23"/>
              </w:rPr>
            </w:pPr>
          </w:p>
        </w:tc>
      </w:tr>
    </w:tbl>
    <w:p w:rsidR="00095025" w:rsidRDefault="00095025" w:rsidP="00095025">
      <w:pPr>
        <w:rPr>
          <w:sz w:val="23"/>
          <w:szCs w:val="23"/>
        </w:rPr>
      </w:pPr>
    </w:p>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134"/>
        <w:gridCol w:w="2889"/>
        <w:gridCol w:w="1260"/>
        <w:gridCol w:w="1250"/>
        <w:gridCol w:w="10"/>
        <w:gridCol w:w="1440"/>
        <w:gridCol w:w="540"/>
        <w:gridCol w:w="540"/>
        <w:gridCol w:w="1080"/>
        <w:gridCol w:w="540"/>
        <w:gridCol w:w="749"/>
        <w:gridCol w:w="859"/>
        <w:gridCol w:w="1508"/>
      </w:tblGrid>
      <w:tr w:rsidR="00095025" w:rsidTr="00095025">
        <w:trPr>
          <w:gridAfter w:val="2"/>
          <w:wAfter w:w="2367" w:type="dxa"/>
          <w:cantSplit/>
          <w:trHeight w:val="1230"/>
        </w:trPr>
        <w:tc>
          <w:tcPr>
            <w:tcW w:w="100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20"/>
                <w:szCs w:val="20"/>
                <w:lang w:val="sr-Latn-CS"/>
              </w:rPr>
              <w:t>Redni broj sata</w:t>
            </w:r>
          </w:p>
        </w:tc>
        <w:tc>
          <w:tcPr>
            <w:tcW w:w="4132"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20"/>
                <w:szCs w:val="20"/>
                <w:lang w:val="sr-Latn-CS"/>
              </w:rPr>
              <w:t>Naziv nastavne cjeline i tema</w:t>
            </w:r>
          </w:p>
        </w:tc>
        <w:tc>
          <w:tcPr>
            <w:tcW w:w="28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20"/>
                <w:szCs w:val="20"/>
                <w:lang w:val="sr-Latn-CS"/>
              </w:rPr>
              <w:t>Cilj za nastavnu cjelinu</w:t>
            </w:r>
          </w:p>
          <w:p w:rsidR="00095025" w:rsidRDefault="00095025">
            <w:pPr>
              <w:rPr>
                <w:sz w:val="20"/>
                <w:szCs w:val="20"/>
                <w:lang w:val="sr-Latn-CS"/>
              </w:rPr>
            </w:pPr>
            <w:r>
              <w:rPr>
                <w:sz w:val="20"/>
                <w:szCs w:val="20"/>
                <w:lang w:val="sr-Latn-CS"/>
              </w:rPr>
              <w:t>(zadaće za učenike)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19"/>
                <w:szCs w:val="19"/>
                <w:lang w:val="sr-Latn-CS"/>
              </w:rPr>
              <w:t>Nastavne</w:t>
            </w:r>
            <w:r>
              <w:rPr>
                <w:sz w:val="20"/>
                <w:szCs w:val="20"/>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7"/>
                <w:szCs w:val="17"/>
                <w:lang w:val="sr-Latn-CS"/>
              </w:rPr>
            </w:pPr>
            <w:r>
              <w:rPr>
                <w:sz w:val="17"/>
                <w:szCs w:val="17"/>
                <w:lang w:val="sr-Latn-CS"/>
              </w:rPr>
              <w:t>Korelacija – veze s drugim</w:t>
            </w:r>
          </w:p>
          <w:p w:rsidR="00095025" w:rsidRDefault="00095025">
            <w:pPr>
              <w:rPr>
                <w:sz w:val="17"/>
                <w:szCs w:val="17"/>
                <w:lang w:val="hr-HR"/>
              </w:rPr>
            </w:pPr>
            <w:r>
              <w:rPr>
                <w:sz w:val="17"/>
                <w:szCs w:val="17"/>
                <w:lang w:val="sr-Latn-CS"/>
              </w:rPr>
              <w:t>nastavnim</w:t>
            </w:r>
          </w:p>
          <w:p w:rsidR="00095025" w:rsidRDefault="00095025">
            <w:pPr>
              <w:rPr>
                <w:sz w:val="17"/>
                <w:szCs w:val="17"/>
                <w:lang w:val="sr-Latn-CS"/>
              </w:rPr>
            </w:pPr>
            <w:r>
              <w:rPr>
                <w:sz w:val="17"/>
                <w:szCs w:val="17"/>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20"/>
                <w:szCs w:val="20"/>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0"/>
                <w:szCs w:val="20"/>
                <w:lang w:val="sr-Latn-CS"/>
              </w:rPr>
            </w:pPr>
            <w:r>
              <w:rPr>
                <w:sz w:val="20"/>
                <w:szCs w:val="20"/>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0"/>
                <w:szCs w:val="20"/>
                <w:lang w:val="sr-Latn-CS"/>
              </w:rPr>
            </w:pPr>
            <w:r>
              <w:rPr>
                <w:sz w:val="20"/>
                <w:szCs w:val="20"/>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20"/>
                <w:szCs w:val="20"/>
                <w:lang w:val="sr-Latn-CS"/>
              </w:rPr>
            </w:pPr>
            <w:r>
              <w:rPr>
                <w:sz w:val="20"/>
                <w:szCs w:val="20"/>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lang w:val="sr-Latn-CS"/>
              </w:rPr>
            </w:pPr>
            <w:r>
              <w:rPr>
                <w:sz w:val="20"/>
                <w:szCs w:val="20"/>
                <w:lang w:val="sr-Latn-CS"/>
              </w:rPr>
              <w:t>NAPOMENE</w:t>
            </w:r>
          </w:p>
        </w:tc>
      </w:tr>
      <w:tr w:rsidR="00095025" w:rsidTr="00095025">
        <w:trPr>
          <w:gridAfter w:val="2"/>
          <w:wAfter w:w="2367" w:type="dxa"/>
          <w:cantSplit/>
          <w:trHeight w:val="367"/>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7"/>
                <w:szCs w:val="17"/>
                <w:lang w:val="sr-Latn-CS"/>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r>
              <w:rPr>
                <w:sz w:val="20"/>
                <w:szCs w:val="20"/>
              </w:rPr>
              <w:t>Т</w:t>
            </w:r>
          </w:p>
          <w:p w:rsidR="00095025" w:rsidRDefault="00095025">
            <w:pPr>
              <w:rPr>
                <w:sz w:val="20"/>
                <w:szCs w:val="20"/>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20"/>
                <w:szCs w:val="20"/>
                <w:lang w:val="sr-Latn-CS"/>
              </w:rPr>
            </w:pPr>
            <w:r>
              <w:rPr>
                <w:sz w:val="20"/>
                <w:szCs w:val="20"/>
              </w:rPr>
              <w:t>V</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1.</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2.</w:t>
            </w:r>
          </w:p>
        </w:tc>
        <w:tc>
          <w:tcPr>
            <w:tcW w:w="28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rPr>
            </w:pPr>
            <w:r>
              <w:rPr>
                <w:sz w:val="20"/>
                <w:szCs w:val="2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rPr>
          <w:trHeight w:val="275"/>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18,19</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i/>
                <w:sz w:val="19"/>
                <w:szCs w:val="19"/>
                <w:lang w:val="hr-HR"/>
              </w:rPr>
            </w:pPr>
            <w:r>
              <w:rPr>
                <w:sz w:val="19"/>
                <w:szCs w:val="19"/>
                <w:lang w:val="sr-Cyrl-RS"/>
              </w:rPr>
              <w:t xml:space="preserve">Иво Андрић </w:t>
            </w:r>
            <w:r>
              <w:rPr>
                <w:i/>
                <w:sz w:val="19"/>
                <w:szCs w:val="19"/>
                <w:lang w:val="sr-Cyrl-RS"/>
              </w:rPr>
              <w:t>Е</w:t>
            </w:r>
            <w:r>
              <w:rPr>
                <w:i/>
                <w:sz w:val="19"/>
                <w:szCs w:val="19"/>
                <w:lang w:val="hr-HR"/>
              </w:rPr>
              <w:t>x Ponto</w:t>
            </w:r>
          </w:p>
          <w:p w:rsidR="00095025" w:rsidRDefault="00095025">
            <w:pPr>
              <w:rPr>
                <w:sz w:val="19"/>
                <w:szCs w:val="19"/>
                <w:lang w:val="sr-Cyrl-RS"/>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2"/>
                <w:szCs w:val="22"/>
                <w:lang w:val="sr-Cyrl-RS"/>
              </w:rPr>
            </w:pPr>
            <w:r>
              <w:rPr>
                <w:sz w:val="22"/>
                <w:szCs w:val="22"/>
                <w:lang w:val="sr-Cyrl-RS"/>
              </w:rPr>
              <w:t xml:space="preserve">Упознавање са раним делом Иве Андрића и инсистирање на лирском елементу по чему се разликује касније писање. </w:t>
            </w:r>
            <w:r>
              <w:rPr>
                <w:i/>
                <w:sz w:val="22"/>
                <w:szCs w:val="22"/>
                <w:lang w:val="sr-Cyrl-RS"/>
              </w:rPr>
              <w:t>Пут Алије Ђерзелеза</w:t>
            </w:r>
            <w:r>
              <w:rPr>
                <w:sz w:val="22"/>
                <w:szCs w:val="22"/>
                <w:lang w:val="sr-Cyrl-RS"/>
              </w:rPr>
              <w:t xml:space="preserve"> као рез, уочавање објективности, свезнајуће приче, ослањања на традицију. Специфична обележја Настасијевићеве поезије, елиптичност израза, сликовитост стила. Синтетизам Растка Петровића и његово место у контексту авангарде. Паралела са Исидором на основу жанра путописа. </w:t>
            </w:r>
            <w:r>
              <w:rPr>
                <w:sz w:val="22"/>
                <w:szCs w:val="22"/>
                <w:lang w:val="sr-Cyrl-RS"/>
              </w:rPr>
              <w:lastRenderedPageBreak/>
              <w:t xml:space="preserve">Спососбност закључивања, синтезе, упоређивања и анализе. Самостална интерпретација романа </w:t>
            </w:r>
            <w:r>
              <w:rPr>
                <w:i/>
                <w:sz w:val="22"/>
                <w:szCs w:val="22"/>
                <w:lang w:val="sr-Cyrl-RS"/>
              </w:rPr>
              <w:t>На Дрини ћуприја</w:t>
            </w:r>
            <w:r>
              <w:rPr>
                <w:sz w:val="22"/>
                <w:szCs w:val="22"/>
                <w:lang w:val="sr-Cyrl-RS"/>
              </w:rPr>
              <w:t xml:space="preserve"> (слојеви, прича, ликови, универзалност, митско, роман хроника)</w:t>
            </w:r>
          </w:p>
          <w:p w:rsidR="00095025" w:rsidRDefault="00095025">
            <w:pPr>
              <w:rPr>
                <w:sz w:val="22"/>
                <w:szCs w:val="22"/>
                <w:lang w:val="sr-Cyrl-RS"/>
              </w:rPr>
            </w:pPr>
            <w:r>
              <w:rPr>
                <w:sz w:val="22"/>
                <w:szCs w:val="22"/>
                <w:lang w:val="sr-Cyrl-RS"/>
              </w:rPr>
              <w:t>Специфичности књижевног стварања у ратним условима на избору НОБ лирике. Основне форме НОБ поезије</w:t>
            </w:r>
          </w:p>
        </w:tc>
        <w:tc>
          <w:tcPr>
            <w:tcW w:w="126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1"/>
                <w:szCs w:val="21"/>
              </w:rPr>
            </w:pPr>
            <w:r>
              <w:rPr>
                <w:sz w:val="21"/>
                <w:szCs w:val="21"/>
              </w:rPr>
              <w:lastRenderedPageBreak/>
              <w:t>Све методе: вербална, писмена, текст-метода, методе демонстрирања.</w:t>
            </w:r>
          </w:p>
          <w:p w:rsidR="00095025" w:rsidRDefault="00095025">
            <w:pPr>
              <w:ind w:left="113" w:right="113"/>
              <w:jc w:val="center"/>
              <w:rPr>
                <w:sz w:val="21"/>
                <w:szCs w:val="21"/>
              </w:rPr>
            </w:pPr>
            <w:r>
              <w:rPr>
                <w:sz w:val="21"/>
                <w:szCs w:val="21"/>
              </w:rP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1"/>
                <w:szCs w:val="21"/>
                <w:lang w:val="hr-HR"/>
              </w:rPr>
            </w:pPr>
            <w:r>
              <w:rPr>
                <w:sz w:val="21"/>
                <w:szCs w:val="21"/>
              </w:rPr>
              <w:t>Хрватски језик</w:t>
            </w:r>
            <w:r>
              <w:rPr>
                <w:sz w:val="21"/>
                <w:szCs w:val="21"/>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1"/>
                <w:szCs w:val="21"/>
                <w:lang w:val="sr-Cyrl-RS"/>
              </w:rPr>
            </w:pPr>
            <w:r>
              <w:rPr>
                <w:i/>
                <w:sz w:val="21"/>
                <w:szCs w:val="21"/>
              </w:rPr>
              <w:t xml:space="preserve">Читанка с књижевнотеоријским појмовима за </w:t>
            </w:r>
            <w:r>
              <w:rPr>
                <w:i/>
                <w:sz w:val="21"/>
                <w:szCs w:val="21"/>
                <w:lang w:val="sr-Cyrl-RS"/>
              </w:rPr>
              <w:t xml:space="preserve">четврти </w:t>
            </w:r>
            <w:r>
              <w:rPr>
                <w:i/>
                <w:sz w:val="21"/>
                <w:szCs w:val="21"/>
              </w:rPr>
              <w:t>разред гимн</w:t>
            </w:r>
            <w:r>
              <w:rPr>
                <w:i/>
                <w:sz w:val="21"/>
                <w:szCs w:val="21"/>
                <w:lang w:val="sr-Cyrl-RS"/>
              </w:rPr>
              <w:t>а</w:t>
            </w:r>
            <w:r>
              <w:rPr>
                <w:i/>
                <w:sz w:val="21"/>
                <w:szCs w:val="21"/>
              </w:rPr>
              <w:t>зије</w:t>
            </w:r>
            <w:r>
              <w:rPr>
                <w:sz w:val="21"/>
                <w:szCs w:val="21"/>
              </w:rPr>
              <w:t xml:space="preserve">, табла, креда, слике </w:t>
            </w:r>
            <w:r>
              <w:rPr>
                <w:sz w:val="21"/>
                <w:szCs w:val="21"/>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V</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8"/>
                <w:szCs w:val="28"/>
                <w:lang w:val="hr-HR"/>
              </w:rPr>
            </w:pPr>
            <w:r>
              <w:rPr>
                <w:sz w:val="28"/>
                <w:szCs w:val="28"/>
                <w:lang w:val="hr-HR"/>
              </w:rPr>
              <w:t>ОКТОБАР</w:t>
            </w: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rPr>
          <w:trHeight w:val="34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20 ,21</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i/>
                <w:sz w:val="19"/>
                <w:szCs w:val="19"/>
                <w:lang w:val="sr-Cyrl-RS"/>
              </w:rPr>
            </w:pPr>
            <w:r>
              <w:rPr>
                <w:sz w:val="19"/>
                <w:szCs w:val="19"/>
              </w:rPr>
              <w:t xml:space="preserve">Иво Андрић </w:t>
            </w:r>
            <w:r>
              <w:rPr>
                <w:i/>
                <w:sz w:val="19"/>
                <w:szCs w:val="19"/>
              </w:rPr>
              <w:t>Немири</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r>
      <w:tr w:rsidR="00095025" w:rsidTr="00095025">
        <w:trPr>
          <w:trHeight w:val="240"/>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22,23</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i/>
                <w:sz w:val="19"/>
                <w:szCs w:val="19"/>
                <w:lang w:val="sr-Cyrl-RS"/>
              </w:rPr>
            </w:pPr>
            <w:r>
              <w:rPr>
                <w:sz w:val="19"/>
                <w:szCs w:val="19"/>
                <w:lang w:val="sr-Cyrl-RS"/>
              </w:rPr>
              <w:t xml:space="preserve">Иво Андрић </w:t>
            </w:r>
            <w:r>
              <w:rPr>
                <w:i/>
                <w:sz w:val="19"/>
                <w:szCs w:val="19"/>
                <w:lang w:val="sr-Cyrl-RS"/>
              </w:rPr>
              <w:t>Пут Алије Ђерзелеза</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RS"/>
              </w:rPr>
            </w:pPr>
            <w:r>
              <w:rPr>
                <w:sz w:val="20"/>
                <w:szCs w:val="20"/>
                <w:lang w:val="sr-Latn-RS"/>
              </w:rPr>
              <w:t>VI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24.</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Latn-CS"/>
              </w:rPr>
            </w:pPr>
          </w:p>
          <w:p w:rsidR="00095025" w:rsidRDefault="00095025">
            <w:pPr>
              <w:rPr>
                <w:i/>
                <w:sz w:val="19"/>
                <w:szCs w:val="19"/>
                <w:lang w:val="sr-Latn-CS"/>
              </w:rPr>
            </w:pPr>
            <w:r>
              <w:rPr>
                <w:sz w:val="19"/>
                <w:szCs w:val="19"/>
                <w:lang w:val="sr-Latn-CS"/>
              </w:rPr>
              <w:t xml:space="preserve">Момчило Настасијевић </w:t>
            </w:r>
            <w:r>
              <w:rPr>
                <w:i/>
                <w:sz w:val="19"/>
                <w:szCs w:val="19"/>
                <w:lang w:val="sr-Latn-CS"/>
              </w:rPr>
              <w:t>Туга у камену</w:t>
            </w:r>
          </w:p>
          <w:p w:rsidR="00095025" w:rsidRDefault="00095025">
            <w:pPr>
              <w:rPr>
                <w:sz w:val="19"/>
                <w:szCs w:val="19"/>
                <w:lang w:val="sr-Latn-C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25,26</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19"/>
                <w:szCs w:val="19"/>
                <w:lang w:val="sr-Latn-CS"/>
              </w:rPr>
            </w:pPr>
          </w:p>
          <w:p w:rsidR="00095025" w:rsidRDefault="00095025">
            <w:pPr>
              <w:rPr>
                <w:rFonts w:eastAsia="MinionPro-Cn"/>
                <w:i/>
                <w:sz w:val="19"/>
                <w:szCs w:val="19"/>
                <w:lang w:val="sr-Latn-CS"/>
              </w:rPr>
            </w:pPr>
            <w:r>
              <w:rPr>
                <w:rFonts w:eastAsia="MinionPro-Cn"/>
                <w:sz w:val="19"/>
                <w:szCs w:val="19"/>
                <w:lang w:val="sr-Latn-CS"/>
              </w:rPr>
              <w:t xml:space="preserve">Растко Петровић </w:t>
            </w:r>
            <w:r>
              <w:rPr>
                <w:rFonts w:eastAsia="MinionPro-Cn"/>
                <w:i/>
                <w:sz w:val="19"/>
                <w:szCs w:val="19"/>
                <w:lang w:val="sr-Latn-CS"/>
              </w:rPr>
              <w:t>Људи говоре</w:t>
            </w:r>
          </w:p>
          <w:p w:rsidR="00095025" w:rsidRDefault="00095025">
            <w:pPr>
              <w:rPr>
                <w:rFonts w:eastAsia="MinionPro-Cn"/>
                <w:sz w:val="19"/>
                <w:szCs w:val="19"/>
                <w:lang w:val="sr-Latn-C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27</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19"/>
                <w:szCs w:val="19"/>
                <w:lang w:val="sr-Latn-CS"/>
              </w:rPr>
            </w:pPr>
          </w:p>
          <w:p w:rsidR="00095025" w:rsidRDefault="00095025">
            <w:pPr>
              <w:rPr>
                <w:rFonts w:eastAsia="MinionPro-Cn"/>
                <w:sz w:val="19"/>
                <w:szCs w:val="19"/>
                <w:lang w:val="sr-Latn-CS"/>
              </w:rPr>
            </w:pPr>
            <w:r>
              <w:rPr>
                <w:rFonts w:eastAsia="MinionPro-Cn"/>
                <w:sz w:val="19"/>
                <w:szCs w:val="19"/>
                <w:lang w:val="sr-Latn-CS"/>
              </w:rPr>
              <w:t>Провера знања</w:t>
            </w:r>
          </w:p>
          <w:p w:rsidR="00095025" w:rsidRDefault="00095025">
            <w:pPr>
              <w:rPr>
                <w:rFonts w:eastAsia="MinionPro-Cn"/>
                <w:sz w:val="19"/>
                <w:szCs w:val="19"/>
                <w:lang w:val="sr-Latn-C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20"/>
                <w:szCs w:val="20"/>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sr-Cyrl-RS"/>
              </w:rPr>
            </w:pPr>
            <w:r>
              <w:rPr>
                <w:sz w:val="20"/>
                <w:szCs w:val="20"/>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VII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28,29,30</w:t>
            </w:r>
          </w:p>
        </w:tc>
        <w:tc>
          <w:tcPr>
            <w:tcW w:w="4132" w:type="dxa"/>
            <w:tcBorders>
              <w:top w:val="single" w:sz="4" w:space="0" w:color="auto"/>
              <w:left w:val="single" w:sz="4" w:space="0" w:color="auto"/>
              <w:bottom w:val="single" w:sz="4" w:space="0" w:color="auto"/>
              <w:right w:val="single" w:sz="4" w:space="0" w:color="auto"/>
            </w:tcBorders>
          </w:tcPr>
          <w:p w:rsidR="00095025" w:rsidRDefault="00095025">
            <w:pPr>
              <w:rPr>
                <w:sz w:val="19"/>
                <w:szCs w:val="19"/>
                <w:lang w:val="sr-Cyrl-RS"/>
              </w:rPr>
            </w:pPr>
          </w:p>
          <w:p w:rsidR="00095025" w:rsidRDefault="00095025">
            <w:pPr>
              <w:rPr>
                <w:sz w:val="19"/>
                <w:szCs w:val="19"/>
                <w:lang w:val="sr-Cyrl-RS"/>
              </w:rPr>
            </w:pPr>
            <w:r>
              <w:rPr>
                <w:sz w:val="19"/>
                <w:szCs w:val="19"/>
                <w:lang w:val="sr-Cyrl-RS"/>
              </w:rPr>
              <w:t xml:space="preserve">Иво Андрић </w:t>
            </w:r>
            <w:r>
              <w:rPr>
                <w:i/>
                <w:sz w:val="19"/>
                <w:szCs w:val="19"/>
                <w:lang w:val="sr-Cyrl-RS"/>
              </w:rPr>
              <w:t>На Дрини ћуприја-</w:t>
            </w:r>
            <w:r>
              <w:rPr>
                <w:sz w:val="19"/>
                <w:szCs w:val="19"/>
                <w:lang w:val="sr-Cyrl-RS"/>
              </w:rPr>
              <w:t>лектира</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4</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lastRenderedPageBreak/>
              <w:t>31</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sz w:val="19"/>
                <w:szCs w:val="19"/>
                <w:lang w:val="sr-Cyrl-RS"/>
              </w:rPr>
            </w:pPr>
            <w:r>
              <w:rPr>
                <w:sz w:val="19"/>
                <w:szCs w:val="19"/>
                <w:lang w:val="sr-Cyrl-RS"/>
              </w:rPr>
              <w:t>Стваралаштво у НОБ-у</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sr-Latn-CS"/>
              </w:rPr>
            </w:pPr>
            <w:r>
              <w:rPr>
                <w:sz w:val="20"/>
                <w:szCs w:val="20"/>
                <w:lang w:val="sr-Latn-CS"/>
              </w:rPr>
              <w:t>VIII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lastRenderedPageBreak/>
              <w:t>32</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rPr>
                <w:rFonts w:eastAsia="MinionPro-Cn"/>
                <w:sz w:val="19"/>
                <w:szCs w:val="19"/>
                <w:lang w:val="sr-Cyrl-RS"/>
              </w:rPr>
            </w:pPr>
          </w:p>
          <w:p w:rsidR="00095025" w:rsidRDefault="00095025">
            <w:pPr>
              <w:autoSpaceDE w:val="0"/>
              <w:autoSpaceDN w:val="0"/>
              <w:adjustRightInd w:val="0"/>
              <w:rPr>
                <w:rFonts w:eastAsia="MinionPro-Cn"/>
                <w:i/>
                <w:sz w:val="19"/>
                <w:szCs w:val="19"/>
                <w:lang w:val="sr-Cyrl-RS"/>
              </w:rPr>
            </w:pPr>
            <w:r>
              <w:rPr>
                <w:rFonts w:eastAsia="MinionPro-Cn"/>
                <w:sz w:val="19"/>
                <w:szCs w:val="19"/>
                <w:lang w:val="sr-Cyrl-RS"/>
              </w:rPr>
              <w:t xml:space="preserve"> Бранко Ћопић </w:t>
            </w:r>
            <w:r>
              <w:rPr>
                <w:rFonts w:eastAsia="MinionPro-Cn"/>
                <w:i/>
                <w:sz w:val="19"/>
                <w:szCs w:val="19"/>
                <w:lang w:val="sr-Cyrl-RS"/>
              </w:rPr>
              <w:t>На Петровачкој цести</w:t>
            </w:r>
          </w:p>
          <w:p w:rsidR="00095025" w:rsidRDefault="00095025">
            <w:pPr>
              <w:autoSpaceDE w:val="0"/>
              <w:autoSpaceDN w:val="0"/>
              <w:adjustRightInd w:val="0"/>
              <w:rPr>
                <w:rFonts w:eastAsia="MinionPro-Cn"/>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20"/>
                <w:szCs w:val="20"/>
                <w:lang w:val="hr-H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33</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i/>
                <w:sz w:val="19"/>
                <w:szCs w:val="19"/>
                <w:lang w:val="sr-Cyrl-RS"/>
              </w:rPr>
            </w:pPr>
            <w:r>
              <w:rPr>
                <w:sz w:val="19"/>
                <w:szCs w:val="19"/>
                <w:lang w:val="sr-Cyrl-RS"/>
              </w:rPr>
              <w:t xml:space="preserve">Бранко Ћопић </w:t>
            </w:r>
            <w:r>
              <w:rPr>
                <w:i/>
                <w:sz w:val="19"/>
                <w:szCs w:val="19"/>
                <w:lang w:val="sr-Cyrl-RS"/>
              </w:rPr>
              <w:t>Песма мртвих пролетера</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34</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19"/>
                <w:szCs w:val="19"/>
                <w:lang w:val="sr-Cyrl-RS"/>
              </w:rPr>
            </w:pPr>
          </w:p>
          <w:p w:rsidR="00095025" w:rsidRDefault="00095025">
            <w:pPr>
              <w:rPr>
                <w:i/>
                <w:sz w:val="19"/>
                <w:szCs w:val="19"/>
                <w:lang w:val="sr-Cyrl-RS"/>
              </w:rPr>
            </w:pPr>
            <w:r>
              <w:rPr>
                <w:sz w:val="19"/>
                <w:szCs w:val="19"/>
                <w:lang w:val="sr-Cyrl-RS"/>
              </w:rPr>
              <w:t xml:space="preserve">Михајло Лалић </w:t>
            </w:r>
            <w:r>
              <w:rPr>
                <w:i/>
                <w:sz w:val="19"/>
                <w:szCs w:val="19"/>
                <w:lang w:val="sr-Cyrl-RS"/>
              </w:rPr>
              <w:t>Долина јаворова</w:t>
            </w:r>
          </w:p>
          <w:p w:rsidR="00095025" w:rsidRDefault="00095025">
            <w:pPr>
              <w:rPr>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IX</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r w:rsidR="00095025" w:rsidTr="00095025">
        <w:trPr>
          <w:trHeight w:val="2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35</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rPr>
                <w:rFonts w:eastAsia="MinionPro-Cn"/>
                <w:sz w:val="19"/>
                <w:szCs w:val="19"/>
                <w:lang w:val="sr-Cyrl-RS"/>
              </w:rPr>
            </w:pPr>
          </w:p>
          <w:p w:rsidR="00095025" w:rsidRDefault="00095025">
            <w:pPr>
              <w:autoSpaceDE w:val="0"/>
              <w:autoSpaceDN w:val="0"/>
              <w:adjustRightInd w:val="0"/>
              <w:rPr>
                <w:rFonts w:eastAsia="MinionPro-Cn"/>
                <w:i/>
                <w:sz w:val="19"/>
                <w:szCs w:val="19"/>
                <w:lang w:val="sr-Cyrl-RS"/>
              </w:rPr>
            </w:pPr>
            <w:r>
              <w:rPr>
                <w:rFonts w:eastAsia="MinionPro-Cn"/>
                <w:sz w:val="19"/>
                <w:szCs w:val="19"/>
                <w:lang w:val="sr-Cyrl-RS"/>
              </w:rPr>
              <w:t xml:space="preserve">Владимир Поповић </w:t>
            </w:r>
            <w:r>
              <w:rPr>
                <w:rFonts w:eastAsia="MinionPro-Cn"/>
                <w:i/>
                <w:sz w:val="19"/>
                <w:szCs w:val="19"/>
                <w:lang w:val="sr-Cyrl-RS"/>
              </w:rPr>
              <w:t>Очи</w:t>
            </w:r>
          </w:p>
          <w:p w:rsidR="00095025" w:rsidRDefault="00095025">
            <w:pPr>
              <w:autoSpaceDE w:val="0"/>
              <w:autoSpaceDN w:val="0"/>
              <w:adjustRightInd w:val="0"/>
              <w:rPr>
                <w:rFonts w:eastAsia="MinionPro-Cn"/>
                <w:sz w:val="19"/>
                <w:szCs w:val="19"/>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20"/>
                <w:szCs w:val="20"/>
                <w:lang w:val="hr-HR"/>
              </w:rPr>
            </w:pPr>
            <w:r>
              <w:rPr>
                <w:sz w:val="20"/>
                <w:szCs w:val="20"/>
                <w:lang w:val="hr-HR"/>
              </w:rPr>
              <w:t>1</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8"/>
                <w:szCs w:val="28"/>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20"/>
                <w:szCs w:val="20"/>
              </w:rPr>
            </w:pPr>
          </w:p>
        </w:tc>
      </w:tr>
    </w:tbl>
    <w:p w:rsidR="00095025" w:rsidRDefault="00095025" w:rsidP="00095025">
      <w:pPr>
        <w:rPr>
          <w:sz w:val="20"/>
          <w:szCs w:val="20"/>
        </w:rPr>
      </w:pPr>
    </w:p>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134"/>
        <w:gridCol w:w="2889"/>
        <w:gridCol w:w="1260"/>
        <w:gridCol w:w="1250"/>
        <w:gridCol w:w="10"/>
        <w:gridCol w:w="1440"/>
        <w:gridCol w:w="540"/>
        <w:gridCol w:w="540"/>
        <w:gridCol w:w="1080"/>
        <w:gridCol w:w="540"/>
        <w:gridCol w:w="749"/>
        <w:gridCol w:w="859"/>
        <w:gridCol w:w="1508"/>
      </w:tblGrid>
      <w:tr w:rsidR="00095025" w:rsidTr="00095025">
        <w:trPr>
          <w:gridAfter w:val="2"/>
          <w:wAfter w:w="2367" w:type="dxa"/>
          <w:cantSplit/>
          <w:trHeight w:val="1230"/>
        </w:trPr>
        <w:tc>
          <w:tcPr>
            <w:tcW w:w="100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Redni broj sata</w:t>
            </w:r>
          </w:p>
        </w:tc>
        <w:tc>
          <w:tcPr>
            <w:tcW w:w="4132"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Naziv nastavne cjeline i tema</w:t>
            </w:r>
          </w:p>
        </w:tc>
        <w:tc>
          <w:tcPr>
            <w:tcW w:w="28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Cilj za nastavnu cjelinu</w:t>
            </w:r>
          </w:p>
          <w:p w:rsidR="00095025" w:rsidRDefault="00095025">
            <w:pPr>
              <w:rPr>
                <w:sz w:val="19"/>
                <w:szCs w:val="19"/>
                <w:lang w:val="sr-Latn-CS"/>
              </w:rPr>
            </w:pPr>
            <w:r>
              <w:rPr>
                <w:sz w:val="19"/>
                <w:szCs w:val="19"/>
                <w:lang w:val="sr-Latn-CS"/>
              </w:rPr>
              <w:t>(zadaće za učenike)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8"/>
                <w:szCs w:val="18"/>
                <w:lang w:val="sr-Latn-CS"/>
              </w:rPr>
              <w:t>Nastavne</w:t>
            </w:r>
            <w:r>
              <w:rPr>
                <w:sz w:val="19"/>
                <w:szCs w:val="19"/>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6"/>
                <w:szCs w:val="16"/>
                <w:lang w:val="sr-Latn-CS"/>
              </w:rPr>
            </w:pPr>
            <w:r>
              <w:rPr>
                <w:sz w:val="16"/>
                <w:szCs w:val="16"/>
                <w:lang w:val="sr-Latn-CS"/>
              </w:rPr>
              <w:t>Korelacija – veze s drugim</w:t>
            </w:r>
          </w:p>
          <w:p w:rsidR="00095025" w:rsidRDefault="00095025">
            <w:pPr>
              <w:rPr>
                <w:sz w:val="16"/>
                <w:szCs w:val="16"/>
                <w:lang w:val="hr-HR"/>
              </w:rPr>
            </w:pPr>
            <w:r>
              <w:rPr>
                <w:sz w:val="16"/>
                <w:szCs w:val="16"/>
                <w:lang w:val="sr-Latn-CS"/>
              </w:rPr>
              <w:t>nastavnim</w:t>
            </w:r>
          </w:p>
          <w:p w:rsidR="00095025" w:rsidRDefault="00095025">
            <w:pPr>
              <w:rPr>
                <w:sz w:val="16"/>
                <w:szCs w:val="16"/>
                <w:lang w:val="sr-Latn-CS"/>
              </w:rPr>
            </w:pPr>
            <w:r>
              <w:rPr>
                <w:sz w:val="16"/>
                <w:szCs w:val="16"/>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sr-Latn-CS"/>
              </w:rPr>
            </w:pPr>
            <w:r>
              <w:rPr>
                <w:sz w:val="19"/>
                <w:szCs w:val="19"/>
                <w:lang w:val="sr-Latn-CS"/>
              </w:rPr>
              <w:t>NAPOMENE</w:t>
            </w:r>
          </w:p>
        </w:tc>
      </w:tr>
      <w:tr w:rsidR="00095025" w:rsidTr="00095025">
        <w:trPr>
          <w:gridAfter w:val="2"/>
          <w:wAfter w:w="2367" w:type="dxa"/>
          <w:cantSplit/>
          <w:trHeight w:val="367"/>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6"/>
                <w:szCs w:val="16"/>
                <w:lang w:val="sr-Latn-CS"/>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r>
              <w:rPr>
                <w:sz w:val="19"/>
                <w:szCs w:val="19"/>
              </w:rPr>
              <w:t>Т</w:t>
            </w:r>
          </w:p>
          <w:p w:rsidR="00095025" w:rsidRDefault="00095025">
            <w:pPr>
              <w:rPr>
                <w:sz w:val="19"/>
                <w:szCs w:val="19"/>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rPr>
              <w:t>V</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1.</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2.</w:t>
            </w:r>
          </w:p>
        </w:tc>
        <w:tc>
          <w:tcPr>
            <w:tcW w:w="28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75"/>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36,37,38.</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i/>
                <w:sz w:val="21"/>
                <w:szCs w:val="21"/>
                <w:lang w:val="sr-Cyrl-RS"/>
              </w:rPr>
            </w:pPr>
            <w:r>
              <w:rPr>
                <w:sz w:val="21"/>
                <w:szCs w:val="21"/>
                <w:lang w:val="sr-Cyrl-RS"/>
              </w:rPr>
              <w:t xml:space="preserve">Иво Андрић </w:t>
            </w:r>
            <w:r>
              <w:rPr>
                <w:i/>
                <w:sz w:val="21"/>
                <w:szCs w:val="21"/>
                <w:lang w:val="sr-Cyrl-RS"/>
              </w:rPr>
              <w:t>Проклета авлија</w:t>
            </w:r>
          </w:p>
        </w:tc>
        <w:tc>
          <w:tcPr>
            <w:tcW w:w="28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0"/>
                <w:szCs w:val="21"/>
                <w:lang w:val="sr-Cyrl-RS"/>
              </w:rPr>
            </w:pPr>
            <w:r>
              <w:rPr>
                <w:sz w:val="20"/>
                <w:szCs w:val="21"/>
                <w:lang w:val="sr-Cyrl-RS"/>
              </w:rPr>
              <w:t xml:space="preserve">Самостална интерпретација романа </w:t>
            </w:r>
            <w:r>
              <w:rPr>
                <w:i/>
                <w:sz w:val="20"/>
                <w:szCs w:val="21"/>
                <w:lang w:val="sr-Cyrl-RS"/>
              </w:rPr>
              <w:t>Проклета авлија</w:t>
            </w:r>
            <w:r>
              <w:rPr>
                <w:sz w:val="20"/>
                <w:szCs w:val="21"/>
                <w:lang w:val="sr-Cyrl-RS"/>
              </w:rPr>
              <w:t xml:space="preserve"> (четири приповедача, свезнајућа прича, ликови, универзалност и актуалност). Битна обележја и најзначајнији предстваници светске и српске књ. Рано песништво Десанке Максимовић и збирка </w:t>
            </w:r>
            <w:r>
              <w:rPr>
                <w:i/>
                <w:sz w:val="20"/>
                <w:szCs w:val="21"/>
                <w:lang w:val="sr-Cyrl-RS"/>
              </w:rPr>
              <w:t>Тражим помиловање.</w:t>
            </w:r>
            <w:r>
              <w:rPr>
                <w:sz w:val="20"/>
                <w:szCs w:val="21"/>
                <w:lang w:val="sr-Cyrl-RS"/>
              </w:rPr>
              <w:t xml:space="preserve"> Основни појмови о извођењу речи, важнији модели за извођење именица, придева и глагола, творба сложеница, полусложенице. Самостална интерпретација </w:t>
            </w:r>
            <w:r>
              <w:rPr>
                <w:sz w:val="20"/>
                <w:szCs w:val="21"/>
                <w:lang w:val="sr-Cyrl-RS"/>
              </w:rPr>
              <w:lastRenderedPageBreak/>
              <w:t xml:space="preserve">романа Владана Деснице. Обележја романа-есеја. Вежбе писања публицистичког стила. </w:t>
            </w:r>
            <w:r>
              <w:rPr>
                <w:sz w:val="20"/>
                <w:szCs w:val="21"/>
              </w:rPr>
              <w:t>Правилно писано изражавање, развијање маште и сликовитости израза</w:t>
            </w:r>
            <w:r>
              <w:rPr>
                <w:sz w:val="20"/>
                <w:szCs w:val="21"/>
                <w:lang w:val="sr-Cyrl-RS"/>
              </w:rPr>
              <w:t>.</w:t>
            </w:r>
            <w:r>
              <w:rPr>
                <w:sz w:val="20"/>
                <w:szCs w:val="21"/>
              </w:rPr>
              <w:t xml:space="preserve"> Примена грам. правопис. и лексичких правила у писању</w:t>
            </w:r>
            <w:r>
              <w:rPr>
                <w:sz w:val="20"/>
                <w:szCs w:val="21"/>
                <w:lang w:val="sr-Cyrl-RS"/>
              </w:rPr>
              <w:t xml:space="preserve">. Значај дела Павловића и Попе као рез у развоју српске књ. Елиптичност израза, антропоморфност, сложена једноставност </w:t>
            </w:r>
            <w:r>
              <w:rPr>
                <w:i/>
                <w:sz w:val="20"/>
                <w:szCs w:val="21"/>
                <w:lang w:val="sr-Cyrl-RS"/>
              </w:rPr>
              <w:t>Камене успаванке</w:t>
            </w:r>
            <w:r>
              <w:rPr>
                <w:sz w:val="20"/>
                <w:szCs w:val="21"/>
                <w:lang w:val="sr-Cyrl-RS"/>
              </w:rPr>
              <w:t xml:space="preserve">. Способност примене знања. Самостална интерпретација </w:t>
            </w:r>
            <w:r>
              <w:rPr>
                <w:i/>
                <w:sz w:val="20"/>
                <w:szCs w:val="21"/>
                <w:lang w:val="sr-Cyrl-RS"/>
              </w:rPr>
              <w:t>Баште сљезове боје</w:t>
            </w:r>
            <w:r>
              <w:rPr>
                <w:sz w:val="20"/>
                <w:szCs w:val="21"/>
                <w:lang w:val="sr-Cyrl-RS"/>
              </w:rPr>
              <w:t xml:space="preserve"> са детаљном анализом одабраних прича.</w:t>
            </w:r>
          </w:p>
        </w:tc>
        <w:tc>
          <w:tcPr>
            <w:tcW w:w="126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rPr>
            </w:pPr>
            <w:r>
              <w:rPr>
                <w:sz w:val="20"/>
                <w:szCs w:val="20"/>
              </w:rPr>
              <w:lastRenderedPageBreak/>
              <w:t>Све методе: вербална, писмена, текст-метода, методе демонстрирања.</w:t>
            </w:r>
          </w:p>
          <w:p w:rsidR="00095025" w:rsidRDefault="00095025">
            <w:pPr>
              <w:ind w:left="113" w:right="113"/>
              <w:jc w:val="center"/>
              <w:rPr>
                <w:sz w:val="20"/>
                <w:szCs w:val="20"/>
              </w:rPr>
            </w:pPr>
            <w:r>
              <w:rPr>
                <w:sz w:val="20"/>
                <w:szCs w:val="20"/>
              </w:rP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lang w:val="hr-HR"/>
              </w:rPr>
            </w:pPr>
            <w:r>
              <w:rPr>
                <w:sz w:val="20"/>
                <w:szCs w:val="20"/>
              </w:rPr>
              <w:t>Хрватски језик</w:t>
            </w:r>
            <w:r>
              <w:rPr>
                <w:sz w:val="20"/>
                <w:szCs w:val="20"/>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lang w:val="sr-Cyrl-RS"/>
              </w:rPr>
            </w:pPr>
            <w:r>
              <w:rPr>
                <w:i/>
                <w:sz w:val="20"/>
                <w:szCs w:val="20"/>
              </w:rPr>
              <w:t xml:space="preserve">Читанка с књижевнотеоријским појмовима за </w:t>
            </w:r>
            <w:r>
              <w:rPr>
                <w:i/>
                <w:sz w:val="20"/>
                <w:szCs w:val="20"/>
                <w:lang w:val="sr-Cyrl-RS"/>
              </w:rPr>
              <w:t xml:space="preserve">четврти </w:t>
            </w:r>
            <w:r>
              <w:rPr>
                <w:i/>
                <w:sz w:val="20"/>
                <w:szCs w:val="20"/>
              </w:rPr>
              <w:t>разред гимн</w:t>
            </w:r>
            <w:r>
              <w:rPr>
                <w:i/>
                <w:sz w:val="20"/>
                <w:szCs w:val="20"/>
                <w:lang w:val="sr-Cyrl-RS"/>
              </w:rPr>
              <w:t>а</w:t>
            </w:r>
            <w:r>
              <w:rPr>
                <w:i/>
                <w:sz w:val="20"/>
                <w:szCs w:val="20"/>
              </w:rPr>
              <w:t>зије</w:t>
            </w:r>
            <w:r>
              <w:rPr>
                <w:sz w:val="20"/>
                <w:szCs w:val="20"/>
              </w:rPr>
              <w:t xml:space="preserve">, табла, креда, слике </w:t>
            </w:r>
            <w:r>
              <w:rPr>
                <w:sz w:val="20"/>
                <w:szCs w:val="20"/>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3</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lang w:val="hr-HR"/>
              </w:rPr>
            </w:pPr>
            <w:r>
              <w:rPr>
                <w:lang w:val="hr-HR"/>
              </w:rPr>
              <w:t>НОВЕМБАР</w:t>
            </w: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75"/>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39,40</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r>
              <w:rPr>
                <w:sz w:val="21"/>
                <w:szCs w:val="21"/>
                <w:lang w:val="sr-Cyrl-RS"/>
              </w:rPr>
              <w:t>Прва школска задаћа</w:t>
            </w: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rPr>
          <w:trHeight w:val="34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41</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r>
              <w:rPr>
                <w:sz w:val="21"/>
                <w:szCs w:val="21"/>
                <w:lang w:val="sr-Cyrl-RS"/>
              </w:rPr>
              <w:t>Савремена српска књ.</w:t>
            </w: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RS"/>
              </w:rPr>
            </w:pPr>
            <w:r>
              <w:rPr>
                <w:sz w:val="19"/>
                <w:szCs w:val="19"/>
                <w:lang w:val="sr-Latn-RS"/>
              </w:rPr>
              <w:t>XI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rPr>
          <w:trHeight w:val="34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42</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r>
              <w:rPr>
                <w:sz w:val="21"/>
                <w:szCs w:val="21"/>
                <w:lang w:val="sr-Cyrl-RS"/>
              </w:rPr>
              <w:t>Исправак прве школске задаће</w:t>
            </w: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rPr>
          <w:trHeight w:val="240"/>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43,44</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Десанка Максимовић – избор из поезије</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45,46</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Творба речи</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47</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Контролни рад</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48,49,50</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rPr>
              <w:t xml:space="preserve">Владан </w:t>
            </w:r>
            <w:r>
              <w:rPr>
                <w:sz w:val="21"/>
                <w:szCs w:val="21"/>
                <w:lang w:val="sr-Cyrl-RS"/>
              </w:rPr>
              <w:t>Д</w:t>
            </w:r>
            <w:r>
              <w:rPr>
                <w:sz w:val="21"/>
                <w:szCs w:val="21"/>
              </w:rPr>
              <w:t xml:space="preserve">есница </w:t>
            </w:r>
            <w:r>
              <w:rPr>
                <w:i/>
                <w:sz w:val="21"/>
                <w:szCs w:val="21"/>
              </w:rPr>
              <w:t>Прољећа</w:t>
            </w:r>
            <w:r>
              <w:rPr>
                <w:i/>
                <w:sz w:val="21"/>
                <w:szCs w:val="21"/>
                <w:lang w:val="sr-Cyrl-RS"/>
              </w:rPr>
              <w:t xml:space="preserve"> Ивана Галеба</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3</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5"/>
                <w:szCs w:val="15"/>
                <w:lang w:val="sr-Cyrl-RS"/>
              </w:rPr>
            </w:pPr>
            <w:r>
              <w:rPr>
                <w:sz w:val="15"/>
                <w:szCs w:val="15"/>
                <w:lang w:val="sr-Cyrl-RS"/>
              </w:rPr>
              <w:t>51,52</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lang w:val="sr-Cyrl-RS"/>
              </w:rPr>
              <w:t xml:space="preserve">Владан Десница </w:t>
            </w:r>
            <w:r>
              <w:rPr>
                <w:i/>
                <w:sz w:val="21"/>
                <w:szCs w:val="21"/>
                <w:lang w:val="sr-Cyrl-RS"/>
              </w:rPr>
              <w:t>Зимско љетовање</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55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lastRenderedPageBreak/>
              <w:t>53</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autoSpaceDE w:val="0"/>
              <w:autoSpaceDN w:val="0"/>
              <w:adjustRightInd w:val="0"/>
              <w:rPr>
                <w:rFonts w:eastAsia="MinionPro-Cn"/>
                <w:sz w:val="22"/>
                <w:szCs w:val="22"/>
                <w:lang w:val="sr-Cyrl-RS"/>
              </w:rPr>
            </w:pPr>
            <w:r>
              <w:rPr>
                <w:rFonts w:eastAsia="MinionPro-Cn"/>
                <w:sz w:val="22"/>
                <w:szCs w:val="22"/>
                <w:lang w:val="sr-Cyrl-RS"/>
              </w:rPr>
              <w:t>Публицистички стил</w:t>
            </w:r>
          </w:p>
          <w:p w:rsidR="00095025" w:rsidRDefault="00095025">
            <w:pPr>
              <w:autoSpaceDE w:val="0"/>
              <w:autoSpaceDN w:val="0"/>
              <w:adjustRightInd w:val="0"/>
              <w:rPr>
                <w:rFonts w:eastAsia="MinionPro-Cn"/>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XIV</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 xml:space="preserve">54. </w:t>
            </w:r>
          </w:p>
        </w:tc>
        <w:tc>
          <w:tcPr>
            <w:tcW w:w="413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r>
              <w:rPr>
                <w:sz w:val="21"/>
                <w:szCs w:val="21"/>
                <w:lang w:val="sr-Cyrl-RS"/>
              </w:rPr>
              <w:t>Новинска вест чланак, интервју, коментар</w:t>
            </w: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195"/>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55.</w:t>
            </w:r>
          </w:p>
        </w:tc>
        <w:tc>
          <w:tcPr>
            <w:tcW w:w="4132" w:type="dxa"/>
            <w:vMerge w:val="restart"/>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lang w:val="sr-Cyrl-RS"/>
              </w:rPr>
              <w:t xml:space="preserve">Стеван </w:t>
            </w:r>
            <w:r>
              <w:rPr>
                <w:sz w:val="21"/>
                <w:szCs w:val="21"/>
              </w:rPr>
              <w:t xml:space="preserve">Раичковић </w:t>
            </w:r>
            <w:r>
              <w:rPr>
                <w:i/>
                <w:sz w:val="21"/>
                <w:szCs w:val="21"/>
              </w:rPr>
              <w:t>Камена</w:t>
            </w:r>
            <w:r>
              <w:rPr>
                <w:i/>
                <w:sz w:val="21"/>
                <w:szCs w:val="21"/>
                <w:lang w:val="sr-Cyrl-RS"/>
              </w:rPr>
              <w:t xml:space="preserve"> успаванка</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37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7"/>
                <w:szCs w:val="17"/>
                <w:lang w:val="sr-Cyrl-RS"/>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lang w:val="hr-HR"/>
              </w:rPr>
            </w:pPr>
            <w:r>
              <w:rPr>
                <w:lang w:val="hr-HR"/>
              </w:rPr>
              <w:t>ДЕЦЕМБАР</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rPr>
          <w:trHeight w:val="2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56.</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lang w:val="sr-Cyrl-RS"/>
              </w:rPr>
              <w:t xml:space="preserve">Миодраг </w:t>
            </w:r>
            <w:r>
              <w:rPr>
                <w:sz w:val="21"/>
                <w:szCs w:val="21"/>
              </w:rPr>
              <w:t xml:space="preserve">Павловић </w:t>
            </w:r>
            <w:r>
              <w:rPr>
                <w:i/>
                <w:sz w:val="21"/>
                <w:szCs w:val="21"/>
              </w:rPr>
              <w:t>Реквијем</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57,58</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 xml:space="preserve">Васко </w:t>
            </w:r>
            <w:r>
              <w:rPr>
                <w:sz w:val="21"/>
                <w:szCs w:val="21"/>
              </w:rPr>
              <w:t>Попа</w:t>
            </w:r>
            <w:r>
              <w:rPr>
                <w:sz w:val="21"/>
                <w:szCs w:val="21"/>
                <w:lang w:val="sr-Cyrl-RS"/>
              </w:rPr>
              <w:t xml:space="preserve"> </w:t>
            </w:r>
            <w:r>
              <w:rPr>
                <w:i/>
                <w:sz w:val="21"/>
                <w:szCs w:val="21"/>
                <w:lang w:val="sr-Cyrl-RS"/>
              </w:rPr>
              <w:t>Кора</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59</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Провера знања</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XVI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60,61,62</w:t>
            </w:r>
          </w:p>
        </w:tc>
        <w:tc>
          <w:tcPr>
            <w:tcW w:w="4132" w:type="dxa"/>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lang w:val="sr-Cyrl-RS"/>
              </w:rPr>
              <w:t xml:space="preserve">Бранко </w:t>
            </w:r>
            <w:r>
              <w:rPr>
                <w:sz w:val="21"/>
                <w:szCs w:val="21"/>
              </w:rPr>
              <w:t xml:space="preserve">Ћопић </w:t>
            </w:r>
            <w:r>
              <w:rPr>
                <w:i/>
                <w:sz w:val="21"/>
                <w:szCs w:val="21"/>
              </w:rPr>
              <w:t>Башта</w:t>
            </w:r>
            <w:r>
              <w:rPr>
                <w:i/>
                <w:sz w:val="21"/>
                <w:szCs w:val="21"/>
                <w:lang w:val="sr-Cyrl-RS"/>
              </w:rPr>
              <w:t xml:space="preserve"> сљезове боје</w:t>
            </w:r>
          </w:p>
          <w:p w:rsidR="00095025" w:rsidRDefault="00095025">
            <w:pPr>
              <w:rPr>
                <w:sz w:val="21"/>
                <w:szCs w:val="21"/>
                <w:lang w:val="sr-Cyrl-RS"/>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bl>
    <w:p w:rsidR="00095025" w:rsidRDefault="00095025" w:rsidP="00095025">
      <w:pPr>
        <w:rPr>
          <w:sz w:val="23"/>
          <w:szCs w:val="23"/>
        </w:rPr>
      </w:pPr>
    </w:p>
    <w:p w:rsidR="00095025" w:rsidRDefault="00095025" w:rsidP="00095025">
      <w:pPr>
        <w:rPr>
          <w:sz w:val="23"/>
          <w:szCs w:val="23"/>
        </w:rPr>
      </w:pPr>
    </w:p>
    <w:p w:rsidR="00095025" w:rsidRDefault="00095025" w:rsidP="00095025">
      <w:pPr>
        <w:rPr>
          <w:sz w:val="23"/>
          <w:szCs w:val="23"/>
        </w:rPr>
      </w:pPr>
    </w:p>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64"/>
        <w:gridCol w:w="2977"/>
        <w:gridCol w:w="1242"/>
        <w:gridCol w:w="1250"/>
        <w:gridCol w:w="10"/>
        <w:gridCol w:w="1440"/>
        <w:gridCol w:w="540"/>
        <w:gridCol w:w="540"/>
        <w:gridCol w:w="1080"/>
        <w:gridCol w:w="540"/>
        <w:gridCol w:w="749"/>
        <w:gridCol w:w="859"/>
        <w:gridCol w:w="1508"/>
      </w:tblGrid>
      <w:tr w:rsidR="00095025" w:rsidTr="00095025">
        <w:trPr>
          <w:gridAfter w:val="2"/>
          <w:wAfter w:w="2367" w:type="dxa"/>
          <w:cantSplit/>
          <w:trHeight w:val="1230"/>
        </w:trPr>
        <w:tc>
          <w:tcPr>
            <w:tcW w:w="100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Redni broj sata</w:t>
            </w:r>
          </w:p>
        </w:tc>
        <w:tc>
          <w:tcPr>
            <w:tcW w:w="4062"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Naziv nastavne cjeline i tema</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Cilj za nastavnu cjelinu</w:t>
            </w:r>
          </w:p>
          <w:p w:rsidR="00095025" w:rsidRDefault="00095025">
            <w:pPr>
              <w:rPr>
                <w:sz w:val="18"/>
                <w:szCs w:val="18"/>
                <w:lang w:val="sr-Latn-CS"/>
              </w:rPr>
            </w:pPr>
            <w:r>
              <w:rPr>
                <w:sz w:val="18"/>
                <w:szCs w:val="18"/>
                <w:lang w:val="sr-Latn-CS"/>
              </w:rPr>
              <w:t>(zadaće za učenike)</w:t>
            </w:r>
          </w:p>
        </w:tc>
        <w:tc>
          <w:tcPr>
            <w:tcW w:w="1242"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7"/>
                <w:szCs w:val="17"/>
                <w:lang w:val="sr-Latn-CS"/>
              </w:rPr>
              <w:t>Nastavne</w:t>
            </w:r>
            <w:r>
              <w:rPr>
                <w:sz w:val="18"/>
                <w:szCs w:val="18"/>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5"/>
                <w:szCs w:val="15"/>
                <w:lang w:val="sr-Latn-CS"/>
              </w:rPr>
            </w:pPr>
            <w:r>
              <w:rPr>
                <w:sz w:val="15"/>
                <w:szCs w:val="15"/>
                <w:lang w:val="sr-Latn-CS"/>
              </w:rPr>
              <w:t>Korelacija – veze s drugim</w:t>
            </w:r>
          </w:p>
          <w:p w:rsidR="00095025" w:rsidRDefault="00095025">
            <w:pPr>
              <w:rPr>
                <w:sz w:val="15"/>
                <w:szCs w:val="15"/>
                <w:lang w:val="hr-HR"/>
              </w:rPr>
            </w:pPr>
            <w:r>
              <w:rPr>
                <w:sz w:val="15"/>
                <w:szCs w:val="15"/>
                <w:lang w:val="sr-Latn-CS"/>
              </w:rPr>
              <w:t>nastavnim</w:t>
            </w:r>
          </w:p>
          <w:p w:rsidR="00095025" w:rsidRDefault="00095025">
            <w:pPr>
              <w:rPr>
                <w:sz w:val="15"/>
                <w:szCs w:val="15"/>
                <w:lang w:val="sr-Latn-CS"/>
              </w:rPr>
            </w:pPr>
            <w:r>
              <w:rPr>
                <w:sz w:val="15"/>
                <w:szCs w:val="15"/>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8"/>
                <w:szCs w:val="18"/>
                <w:lang w:val="sr-Latn-CS"/>
              </w:rPr>
            </w:pPr>
            <w:r>
              <w:rPr>
                <w:sz w:val="18"/>
                <w:szCs w:val="18"/>
                <w:lang w:val="sr-Latn-CS"/>
              </w:rPr>
              <w:t>NAPOMENE</w:t>
            </w:r>
          </w:p>
        </w:tc>
      </w:tr>
      <w:tr w:rsidR="00095025" w:rsidTr="00095025">
        <w:trPr>
          <w:gridAfter w:val="2"/>
          <w:wAfter w:w="2367" w:type="dxa"/>
          <w:cantSplit/>
          <w:trHeight w:val="367"/>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406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5"/>
                <w:szCs w:val="15"/>
                <w:lang w:val="sr-Latn-CS"/>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r>
              <w:rPr>
                <w:sz w:val="18"/>
                <w:szCs w:val="18"/>
              </w:rPr>
              <w:t>Т</w:t>
            </w:r>
          </w:p>
          <w:p w:rsidR="00095025" w:rsidRDefault="00095025">
            <w:pPr>
              <w:rPr>
                <w:sz w:val="18"/>
                <w:szCs w:val="18"/>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rPr>
              <w:t>V</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r>
      <w:tr w:rsidR="00095025" w:rsidTr="00095025">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1.</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3.</w:t>
            </w:r>
          </w:p>
        </w:tc>
        <w:tc>
          <w:tcPr>
            <w:tcW w:w="124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8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63</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Синтеза градива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1"/>
                <w:szCs w:val="21"/>
                <w:lang w:val="sr-Cyrl-RS"/>
              </w:rPr>
            </w:pPr>
            <w:r>
              <w:rPr>
                <w:sz w:val="21"/>
                <w:szCs w:val="21"/>
                <w:lang w:val="sr-Cyrl-RS"/>
              </w:rPr>
              <w:t xml:space="preserve">Синонимија, антонимија, полисемија и хомонимија, метафоричка и метонимијска значења. Лексика и функционални стилови, поетика лексика, варијантска лексика, дијалектизми и </w:t>
            </w:r>
            <w:r>
              <w:rPr>
                <w:sz w:val="21"/>
                <w:szCs w:val="21"/>
                <w:lang w:val="sr-Cyrl-RS"/>
              </w:rPr>
              <w:lastRenderedPageBreak/>
              <w:t>регионализми, архаизми, историзми, жаргонизми и вулгаризми. Вежбање писања публицистичког стила. Појачавање и ублажавање исказа: обично, ублажено и увећано значење речи, пренесена значења речи. Самостална интерпретација романа Дервиш и смрт (роман тока свести, ликови, дилема, слојеви). Аутопоетички искази Миљковића, Мемоарска књижевност (обележја). Слој звучања, значења, приказаних предмета, идеја, динамичност структуре. Самостална интерпретација романа Корени (ликови, приповедач, стил) са надовезивањем на роман Време смрти који се обрађује рефератима. Избор из критике савремених књ. критичара и есејиста о текстовима за лектиру. Ратно осећање света код Исаковића.</w:t>
            </w:r>
          </w:p>
        </w:tc>
        <w:tc>
          <w:tcPr>
            <w:tcW w:w="1242"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rPr>
            </w:pPr>
            <w:r>
              <w:rPr>
                <w:sz w:val="19"/>
                <w:szCs w:val="19"/>
              </w:rPr>
              <w:lastRenderedPageBreak/>
              <w:t>Све методе: вербална, писмена, текст-метода, методе демонстрирања.</w:t>
            </w:r>
          </w:p>
          <w:p w:rsidR="00095025" w:rsidRDefault="00095025">
            <w:pPr>
              <w:ind w:left="113" w:right="113"/>
              <w:jc w:val="center"/>
              <w:rPr>
                <w:sz w:val="19"/>
                <w:szCs w:val="19"/>
              </w:rPr>
            </w:pPr>
            <w:r>
              <w:rPr>
                <w:sz w:val="19"/>
                <w:szCs w:val="19"/>
              </w:rP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hr-HR"/>
              </w:rPr>
            </w:pPr>
            <w:r>
              <w:rPr>
                <w:sz w:val="19"/>
                <w:szCs w:val="19"/>
              </w:rPr>
              <w:t>Хрватски језик</w:t>
            </w:r>
            <w:r>
              <w:rPr>
                <w:sz w:val="19"/>
                <w:szCs w:val="19"/>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sr-Cyrl-RS"/>
              </w:rPr>
            </w:pPr>
            <w:r>
              <w:rPr>
                <w:i/>
                <w:sz w:val="19"/>
                <w:szCs w:val="19"/>
              </w:rPr>
              <w:t xml:space="preserve">Читанка с књижевнотеоријским појмовима за </w:t>
            </w:r>
            <w:r>
              <w:rPr>
                <w:i/>
                <w:sz w:val="19"/>
                <w:szCs w:val="19"/>
                <w:lang w:val="sr-Cyrl-RS"/>
              </w:rPr>
              <w:t xml:space="preserve">четврти </w:t>
            </w:r>
            <w:r>
              <w:rPr>
                <w:i/>
                <w:sz w:val="19"/>
                <w:szCs w:val="19"/>
              </w:rPr>
              <w:t>разред гимн</w:t>
            </w:r>
            <w:r>
              <w:rPr>
                <w:i/>
                <w:sz w:val="19"/>
                <w:szCs w:val="19"/>
                <w:lang w:val="sr-Cyrl-RS"/>
              </w:rPr>
              <w:t>а</w:t>
            </w:r>
            <w:r>
              <w:rPr>
                <w:i/>
                <w:sz w:val="19"/>
                <w:szCs w:val="19"/>
              </w:rPr>
              <w:t>зије</w:t>
            </w:r>
            <w:r>
              <w:rPr>
                <w:sz w:val="19"/>
                <w:szCs w:val="19"/>
              </w:rPr>
              <w:t xml:space="preserve">, табла, креда, слике </w:t>
            </w:r>
            <w:r>
              <w:rPr>
                <w:sz w:val="19"/>
                <w:szCs w:val="19"/>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XVII</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lang w:val="hr-HR"/>
              </w:rPr>
            </w:pPr>
            <w:r>
              <w:rPr>
                <w:lang w:val="hr-HR"/>
              </w:rPr>
              <w:t>ДЕЦЕМБАР</w:t>
            </w: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4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64</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Значењски и формални однос међу лексемама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70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65</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rFonts w:eastAsia="MinionPro-Cn"/>
                <w:sz w:val="21"/>
                <w:szCs w:val="22"/>
                <w:lang w:val="sr-Cyrl-RS"/>
              </w:rPr>
            </w:pPr>
            <w:r>
              <w:rPr>
                <w:rFonts w:eastAsia="MinionPro-Cn"/>
                <w:sz w:val="21"/>
                <w:szCs w:val="22"/>
                <w:lang w:val="sr-Cyrl-RS"/>
              </w:rPr>
              <w:t>Стилска вредност лексема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699"/>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lastRenderedPageBreak/>
              <w:t>66</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rFonts w:eastAsia="MinionPro-Cn"/>
                <w:sz w:val="21"/>
                <w:szCs w:val="22"/>
                <w:lang w:val="sr-Cyrl-RS"/>
              </w:rPr>
            </w:pPr>
            <w:r>
              <w:rPr>
                <w:rFonts w:eastAsia="MinionPro-Cn"/>
                <w:sz w:val="21"/>
                <w:szCs w:val="22"/>
                <w:lang w:val="sr-Cyrl-RS"/>
              </w:rPr>
              <w:t>Архаизми, историзми, жаргонизми и вулгаризми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39"/>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lastRenderedPageBreak/>
              <w:t>67</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Лексичка синонимија и вишезначност речи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XVIII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33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68</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rFonts w:eastAsia="MinionPro-Cn"/>
                <w:sz w:val="21"/>
                <w:szCs w:val="22"/>
                <w:lang w:val="sr-Cyrl-RS"/>
              </w:rPr>
            </w:pPr>
            <w:r>
              <w:rPr>
                <w:rFonts w:eastAsia="MinionPro-Cn"/>
                <w:sz w:val="21"/>
                <w:szCs w:val="22"/>
                <w:lang w:val="sr-Cyrl-RS"/>
              </w:rPr>
              <w:t>Провера знања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19"/>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69, 70, 71</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Меша Селимовић </w:t>
            </w:r>
            <w:r>
              <w:rPr>
                <w:i/>
                <w:sz w:val="21"/>
                <w:szCs w:val="22"/>
                <w:lang w:val="sr-Cyrl-RS"/>
              </w:rPr>
              <w:t>Дервиш и смрт</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3</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XIX</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lang w:val="sr-Cyrl-RS"/>
              </w:rPr>
            </w:pPr>
            <w:r>
              <w:rPr>
                <w:lang w:val="sr-Cyrl-RS"/>
              </w:rPr>
              <w:t>ЈАНУАР</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4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72, 73</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Бранко Миљковић </w:t>
            </w:r>
            <w:r>
              <w:rPr>
                <w:i/>
                <w:sz w:val="21"/>
                <w:szCs w:val="22"/>
                <w:lang w:val="sr-Cyrl-RS"/>
              </w:rPr>
              <w:t>Ватра и ништа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21"/>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6"/>
                <w:szCs w:val="16"/>
                <w:lang w:val="sr-Cyrl-RS"/>
              </w:rPr>
            </w:pPr>
            <w:r>
              <w:rPr>
                <w:sz w:val="16"/>
                <w:szCs w:val="16"/>
                <w:lang w:val="sr-Cyrl-RS"/>
              </w:rPr>
              <w:t>74, 75</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Меша Селимовић </w:t>
            </w:r>
            <w:r>
              <w:rPr>
                <w:i/>
                <w:sz w:val="21"/>
                <w:szCs w:val="22"/>
                <w:lang w:val="sr-Cyrl-RS"/>
              </w:rPr>
              <w:t>Сјећања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XX</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383"/>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6"/>
                <w:szCs w:val="16"/>
                <w:lang w:val="sr-Cyrl-RS"/>
              </w:rPr>
            </w:pPr>
            <w:r>
              <w:rPr>
                <w:sz w:val="16"/>
                <w:szCs w:val="16"/>
                <w:lang w:val="sr-Cyrl-RS"/>
              </w:rPr>
              <w:t>76, 77</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Гојко Николиш </w:t>
            </w:r>
            <w:r>
              <w:rPr>
                <w:i/>
                <w:sz w:val="21"/>
                <w:szCs w:val="22"/>
                <w:lang w:val="sr-Cyrl-RS"/>
              </w:rPr>
              <w:t>Коријен, стабло, паветина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380"/>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78, 79</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Слојеви књижевног дела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519"/>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80, 81,82</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rPr>
            </w:pPr>
            <w:r>
              <w:rPr>
                <w:sz w:val="21"/>
                <w:szCs w:val="22"/>
                <w:lang w:val="sr-Cyrl-RS"/>
              </w:rPr>
              <w:t xml:space="preserve">Добрица </w:t>
            </w:r>
            <w:r>
              <w:rPr>
                <w:sz w:val="21"/>
                <w:szCs w:val="22"/>
              </w:rPr>
              <w:t xml:space="preserve">Ћосић </w:t>
            </w:r>
            <w:r>
              <w:rPr>
                <w:i/>
                <w:sz w:val="21"/>
                <w:szCs w:val="22"/>
                <w:lang w:val="sr-Cyrl-RS"/>
              </w:rPr>
              <w:t>К</w:t>
            </w:r>
            <w:r>
              <w:rPr>
                <w:i/>
                <w:sz w:val="21"/>
                <w:szCs w:val="22"/>
              </w:rPr>
              <w:t>орени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3</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lang w:val="sr-Cyrl-RS"/>
              </w:rPr>
            </w:pPr>
            <w:r>
              <w:rPr>
                <w:lang w:val="sr-Cyrl-RS"/>
              </w:rPr>
              <w:t>ФЕБРУАР</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27"/>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83, 84</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rPr>
            </w:pPr>
            <w:r>
              <w:rPr>
                <w:sz w:val="21"/>
                <w:szCs w:val="22"/>
                <w:lang w:val="sr-Cyrl-RS"/>
              </w:rPr>
              <w:t>Избор из критике</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35"/>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85, 86</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Добрица Ћосић </w:t>
            </w:r>
            <w:r>
              <w:rPr>
                <w:i/>
                <w:sz w:val="21"/>
                <w:szCs w:val="22"/>
                <w:lang w:val="sr-Cyrl-RS"/>
              </w:rPr>
              <w:t>Време смрти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28"/>
        </w:trPr>
        <w:tc>
          <w:tcPr>
            <w:tcW w:w="100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87, 88</w:t>
            </w:r>
          </w:p>
        </w:tc>
        <w:tc>
          <w:tcPr>
            <w:tcW w:w="4062"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2"/>
                <w:lang w:val="sr-Cyrl-RS"/>
              </w:rPr>
            </w:pPr>
            <w:r>
              <w:rPr>
                <w:sz w:val="21"/>
                <w:szCs w:val="22"/>
                <w:lang w:val="sr-Cyrl-RS"/>
              </w:rPr>
              <w:t xml:space="preserve">Антоније Исаковић </w:t>
            </w:r>
            <w:r>
              <w:rPr>
                <w:i/>
                <w:sz w:val="21"/>
                <w:szCs w:val="22"/>
                <w:lang w:val="sr-Cyrl-RS"/>
              </w:rPr>
              <w:t>Кроз грање небо</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bl>
    <w:p w:rsidR="00095025" w:rsidRDefault="00095025" w:rsidP="00095025"/>
    <w:p w:rsidR="00095025" w:rsidRDefault="00095025" w:rsidP="00095025">
      <w:pPr>
        <w:rPr>
          <w:sz w:val="23"/>
          <w:szCs w:val="23"/>
        </w:rPr>
      </w:pPr>
    </w:p>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4142"/>
        <w:gridCol w:w="2701"/>
        <w:gridCol w:w="1260"/>
        <w:gridCol w:w="1250"/>
        <w:gridCol w:w="10"/>
        <w:gridCol w:w="1440"/>
        <w:gridCol w:w="540"/>
        <w:gridCol w:w="540"/>
        <w:gridCol w:w="1080"/>
        <w:gridCol w:w="540"/>
        <w:gridCol w:w="749"/>
        <w:gridCol w:w="859"/>
        <w:gridCol w:w="1508"/>
      </w:tblGrid>
      <w:tr w:rsidR="00095025" w:rsidTr="00095025">
        <w:trPr>
          <w:gridAfter w:val="2"/>
          <w:wAfter w:w="2367" w:type="dxa"/>
          <w:cantSplit/>
          <w:trHeight w:val="1230"/>
        </w:trPr>
        <w:tc>
          <w:tcPr>
            <w:tcW w:w="11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Redni broj sata</w:t>
            </w:r>
          </w:p>
        </w:tc>
        <w:tc>
          <w:tcPr>
            <w:tcW w:w="414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Naziv nastavne cjeline i tema</w:t>
            </w:r>
          </w:p>
        </w:tc>
        <w:tc>
          <w:tcPr>
            <w:tcW w:w="270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Cilj za nastavnu cjelinu</w:t>
            </w:r>
          </w:p>
          <w:p w:rsidR="00095025" w:rsidRDefault="00095025">
            <w:pPr>
              <w:rPr>
                <w:sz w:val="19"/>
                <w:szCs w:val="19"/>
                <w:lang w:val="sr-Latn-CS"/>
              </w:rPr>
            </w:pPr>
            <w:r>
              <w:rPr>
                <w:sz w:val="19"/>
                <w:szCs w:val="19"/>
                <w:lang w:val="sr-Latn-CS"/>
              </w:rPr>
              <w:t>(zadaće za učenike)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8"/>
                <w:szCs w:val="18"/>
                <w:lang w:val="sr-Latn-CS"/>
              </w:rPr>
              <w:t>Nastavne</w:t>
            </w:r>
            <w:r>
              <w:rPr>
                <w:sz w:val="19"/>
                <w:szCs w:val="19"/>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6"/>
                <w:szCs w:val="16"/>
                <w:lang w:val="sr-Latn-CS"/>
              </w:rPr>
            </w:pPr>
            <w:r>
              <w:rPr>
                <w:sz w:val="16"/>
                <w:szCs w:val="16"/>
                <w:lang w:val="sr-Latn-CS"/>
              </w:rPr>
              <w:t>Korelacija – veze s drugim</w:t>
            </w:r>
          </w:p>
          <w:p w:rsidR="00095025" w:rsidRDefault="00095025">
            <w:pPr>
              <w:rPr>
                <w:sz w:val="16"/>
                <w:szCs w:val="16"/>
                <w:lang w:val="hr-HR"/>
              </w:rPr>
            </w:pPr>
            <w:r>
              <w:rPr>
                <w:sz w:val="16"/>
                <w:szCs w:val="16"/>
                <w:lang w:val="sr-Latn-CS"/>
              </w:rPr>
              <w:t>nastavnim</w:t>
            </w:r>
          </w:p>
          <w:p w:rsidR="00095025" w:rsidRDefault="00095025">
            <w:pPr>
              <w:rPr>
                <w:sz w:val="16"/>
                <w:szCs w:val="16"/>
                <w:lang w:val="sr-Latn-CS"/>
              </w:rPr>
            </w:pPr>
            <w:r>
              <w:rPr>
                <w:sz w:val="16"/>
                <w:szCs w:val="16"/>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9"/>
                <w:szCs w:val="19"/>
                <w:lang w:val="sr-Latn-CS"/>
              </w:rPr>
            </w:pPr>
            <w:r>
              <w:rPr>
                <w:sz w:val="19"/>
                <w:szCs w:val="19"/>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sr-Latn-CS"/>
              </w:rPr>
            </w:pPr>
            <w:r>
              <w:rPr>
                <w:sz w:val="19"/>
                <w:szCs w:val="19"/>
                <w:lang w:val="sr-Latn-CS"/>
              </w:rPr>
              <w:t>NAPOMENE</w:t>
            </w:r>
          </w:p>
        </w:tc>
      </w:tr>
      <w:tr w:rsidR="00095025" w:rsidTr="00095025">
        <w:trPr>
          <w:gridAfter w:val="2"/>
          <w:wAfter w:w="2367" w:type="dxa"/>
          <w:cantSplit/>
          <w:trHeight w:val="367"/>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6"/>
                <w:szCs w:val="16"/>
                <w:lang w:val="sr-Latn-CS"/>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r>
              <w:rPr>
                <w:sz w:val="19"/>
                <w:szCs w:val="19"/>
              </w:rPr>
              <w:t>Т</w:t>
            </w:r>
          </w:p>
          <w:p w:rsidR="00095025" w:rsidRDefault="00095025">
            <w:pPr>
              <w:rPr>
                <w:sz w:val="19"/>
                <w:szCs w:val="19"/>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19"/>
                <w:szCs w:val="19"/>
                <w:lang w:val="sr-Latn-CS"/>
              </w:rPr>
            </w:pPr>
            <w:r>
              <w:rPr>
                <w:sz w:val="19"/>
                <w:szCs w:val="19"/>
              </w:rPr>
              <w:t>V</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1.</w:t>
            </w:r>
          </w:p>
        </w:tc>
        <w:tc>
          <w:tcPr>
            <w:tcW w:w="41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rPr>
            </w:pPr>
            <w:r>
              <w:rPr>
                <w:sz w:val="19"/>
                <w:szCs w:val="19"/>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75"/>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lastRenderedPageBreak/>
              <w:t>89.</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Понављање градива</w:t>
            </w:r>
          </w:p>
          <w:p w:rsidR="00095025" w:rsidRDefault="00095025">
            <w:pPr>
              <w:rPr>
                <w:sz w:val="21"/>
                <w:szCs w:val="21"/>
                <w:lang w:val="sr-Cyrl-RS"/>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1"/>
                <w:szCs w:val="21"/>
                <w:lang w:val="sr-Cyrl-RS"/>
              </w:rPr>
            </w:pPr>
            <w:r>
              <w:rPr>
                <w:sz w:val="21"/>
                <w:szCs w:val="21"/>
                <w:lang w:val="sr-Cyrl-RS"/>
              </w:rPr>
              <w:t xml:space="preserve">Способност синтезе, закључивања и упоређивања те примена стеченог знања. Однос према страним речима и дословним преведеницама, речници страних речи, разумевање најважнијих префикса и суфикса пореклом из класичних језика. Основни појмови о терминологији и терминима, терминолошки речници. Самостална интерпретација романа </w:t>
            </w:r>
            <w:r>
              <w:rPr>
                <w:i/>
                <w:sz w:val="21"/>
                <w:szCs w:val="21"/>
                <w:lang w:val="sr-Cyrl-RS"/>
              </w:rPr>
              <w:t>Лелејска гора</w:t>
            </w:r>
            <w:r>
              <w:rPr>
                <w:sz w:val="21"/>
                <w:szCs w:val="21"/>
                <w:lang w:val="sr-Cyrl-RS"/>
              </w:rPr>
              <w:t xml:space="preserve"> са надовезивањем на </w:t>
            </w:r>
            <w:r>
              <w:rPr>
                <w:i/>
                <w:sz w:val="21"/>
                <w:szCs w:val="21"/>
                <w:lang w:val="sr-Cyrl-RS"/>
              </w:rPr>
              <w:t>Зло пролеће</w:t>
            </w:r>
            <w:r>
              <w:rPr>
                <w:sz w:val="21"/>
                <w:szCs w:val="21"/>
                <w:lang w:val="sr-Cyrl-RS"/>
              </w:rPr>
              <w:t xml:space="preserve"> који се обрађује путем реферата. Основни принципи и примери транскрипције речи из стр. јез. Основни појмови о фразеологији. Самостална интерпретација </w:t>
            </w:r>
            <w:r>
              <w:rPr>
                <w:i/>
                <w:sz w:val="21"/>
                <w:szCs w:val="21"/>
                <w:lang w:val="sr-Cyrl-RS"/>
              </w:rPr>
              <w:t>Енциклопедије мртвих</w:t>
            </w:r>
            <w:r>
              <w:rPr>
                <w:sz w:val="21"/>
                <w:szCs w:val="21"/>
                <w:lang w:val="sr-Cyrl-RS"/>
              </w:rPr>
              <w:t xml:space="preserve"> (оквирна прича). Писање расправе или есеја на тему из лектирних дела. Развој језика у људској врсти, у друштву и код појединца. настанак и развој писма. Језик, култура и друштво. Типови језика. Језици у свету. Језичке сродности.</w:t>
            </w:r>
          </w:p>
        </w:tc>
        <w:tc>
          <w:tcPr>
            <w:tcW w:w="126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rPr>
            </w:pPr>
            <w:r>
              <w:rPr>
                <w:sz w:val="20"/>
                <w:szCs w:val="20"/>
              </w:rPr>
              <w:t>Све методе: вербална, писмена, текст-метода, методе демонстрирања.</w:t>
            </w:r>
          </w:p>
          <w:p w:rsidR="00095025" w:rsidRDefault="00095025">
            <w:pPr>
              <w:ind w:left="113" w:right="113"/>
              <w:jc w:val="center"/>
              <w:rPr>
                <w:sz w:val="20"/>
                <w:szCs w:val="20"/>
              </w:rPr>
            </w:pPr>
            <w:r>
              <w:rPr>
                <w:sz w:val="20"/>
                <w:szCs w:val="20"/>
              </w:rP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lang w:val="hr-HR"/>
              </w:rPr>
            </w:pPr>
            <w:r>
              <w:rPr>
                <w:sz w:val="20"/>
                <w:szCs w:val="20"/>
              </w:rPr>
              <w:t>Хрватски језик</w:t>
            </w:r>
            <w:r>
              <w:rPr>
                <w:sz w:val="20"/>
                <w:szCs w:val="20"/>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20"/>
                <w:szCs w:val="20"/>
                <w:lang w:val="sr-Cyrl-RS"/>
              </w:rPr>
            </w:pPr>
            <w:r>
              <w:rPr>
                <w:i/>
                <w:sz w:val="20"/>
                <w:szCs w:val="20"/>
              </w:rPr>
              <w:t xml:space="preserve">Читанка с књижевнотеоријским појмовима за </w:t>
            </w:r>
            <w:r>
              <w:rPr>
                <w:i/>
                <w:sz w:val="20"/>
                <w:szCs w:val="20"/>
                <w:lang w:val="sr-Cyrl-RS"/>
              </w:rPr>
              <w:t xml:space="preserve">четврти </w:t>
            </w:r>
            <w:r>
              <w:rPr>
                <w:i/>
                <w:sz w:val="20"/>
                <w:szCs w:val="20"/>
              </w:rPr>
              <w:t>разред гимн</w:t>
            </w:r>
            <w:r>
              <w:rPr>
                <w:i/>
                <w:sz w:val="20"/>
                <w:szCs w:val="20"/>
                <w:lang w:val="sr-Cyrl-RS"/>
              </w:rPr>
              <w:t>а</w:t>
            </w:r>
            <w:r>
              <w:rPr>
                <w:i/>
                <w:sz w:val="20"/>
                <w:szCs w:val="20"/>
              </w:rPr>
              <w:t>зије</w:t>
            </w:r>
            <w:r>
              <w:rPr>
                <w:sz w:val="20"/>
                <w:szCs w:val="20"/>
              </w:rPr>
              <w:t xml:space="preserve">, табла, креда, слике </w:t>
            </w:r>
            <w:r>
              <w:rPr>
                <w:sz w:val="20"/>
                <w:szCs w:val="20"/>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XXIV</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3"/>
                <w:lang w:val="hr-HR"/>
              </w:rPr>
            </w:pPr>
            <w:r>
              <w:rPr>
                <w:sz w:val="23"/>
                <w:lang w:val="hr-HR"/>
              </w:rPr>
              <w:t>ФЕБРУАР</w:t>
            </w: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341"/>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lastRenderedPageBreak/>
              <w:t>90.</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Провера знања</w:t>
            </w:r>
          </w:p>
          <w:p w:rsidR="00095025" w:rsidRDefault="00095025">
            <w:pPr>
              <w:rPr>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rPr>
          <w:trHeight w:val="596"/>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91.</w:t>
            </w:r>
          </w:p>
        </w:tc>
        <w:tc>
          <w:tcPr>
            <w:tcW w:w="41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rFonts w:eastAsia="MinionPro-Cn"/>
                <w:sz w:val="21"/>
                <w:szCs w:val="21"/>
                <w:lang w:val="sr-Cyrl-RS"/>
              </w:rPr>
            </w:pPr>
            <w:r>
              <w:rPr>
                <w:rFonts w:eastAsia="MinionPro-Cn"/>
                <w:sz w:val="21"/>
                <w:szCs w:val="21"/>
                <w:lang w:val="sr-Cyrl-RS"/>
              </w:rPr>
              <w:t>Речи из страних језика, калкови, префикси и суфикси пореклом из кл. јез.</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RS"/>
              </w:rPr>
            </w:pPr>
            <w:r>
              <w:rPr>
                <w:sz w:val="19"/>
                <w:szCs w:val="19"/>
                <w:lang w:val="sr-Latn-RS"/>
              </w:rPr>
              <w:t>XXV</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92.</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Терминологија, терминолошки речници</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93,94,95.</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 xml:space="preserve">Михајло Лалић </w:t>
            </w:r>
            <w:r>
              <w:rPr>
                <w:rFonts w:eastAsia="MinionPro-Cn"/>
                <w:i/>
                <w:sz w:val="21"/>
                <w:szCs w:val="21"/>
                <w:lang w:val="sr-Cyrl-RS"/>
              </w:rPr>
              <w:t>Лелејска гора</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3</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405"/>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96,97.</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 xml:space="preserve">Михајло Лалић </w:t>
            </w:r>
            <w:r>
              <w:rPr>
                <w:rFonts w:eastAsia="MinionPro-Cn"/>
                <w:i/>
                <w:sz w:val="21"/>
                <w:szCs w:val="21"/>
                <w:lang w:val="sr-Cyrl-RS"/>
              </w:rPr>
              <w:t>Зло пролеће</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vMerge w:val="restart"/>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2</w:t>
            </w:r>
          </w:p>
        </w:tc>
        <w:tc>
          <w:tcPr>
            <w:tcW w:w="540" w:type="dxa"/>
            <w:vMerge w:val="restart"/>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XXVI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07"/>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7"/>
                <w:szCs w:val="17"/>
                <w:lang w:val="sr-Cyrl-RS"/>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1080" w:type="dxa"/>
            <w:vMerge/>
            <w:tcBorders>
              <w:top w:val="nil"/>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nil"/>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3"/>
                <w:lang w:val="sr-Cyrl-RS"/>
              </w:rPr>
            </w:pPr>
            <w:r>
              <w:rPr>
                <w:sz w:val="23"/>
                <w:lang w:val="sr-Cyrl-RS"/>
              </w:rPr>
              <w:t>МАРТ</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5"/>
                <w:szCs w:val="15"/>
                <w:lang w:val="sr-Cyrl-RS"/>
              </w:rPr>
            </w:pPr>
            <w:r>
              <w:rPr>
                <w:sz w:val="15"/>
                <w:szCs w:val="15"/>
                <w:lang w:val="sr-Cyrl-RS"/>
              </w:rPr>
              <w:t>98.</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Транскрипција речи из страних језика</w:t>
            </w:r>
          </w:p>
          <w:p w:rsidR="00095025" w:rsidRDefault="00095025">
            <w:pPr>
              <w:rPr>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99.</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Правописна вежба</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Latn-CS"/>
              </w:rPr>
            </w:pPr>
            <w:r>
              <w:rPr>
                <w:sz w:val="19"/>
                <w:szCs w:val="19"/>
                <w:lang w:val="sr-Latn-CS"/>
              </w:rPr>
              <w:t>XXVII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100, 101</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Фразеологија, клишеи и помодни изрази</w:t>
            </w:r>
          </w:p>
          <w:p w:rsidR="00095025" w:rsidRDefault="00095025">
            <w:pPr>
              <w:rPr>
                <w:b/>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102</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Понављање градива</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103</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Контролни рад</w:t>
            </w:r>
          </w:p>
          <w:p w:rsidR="00095025" w:rsidRDefault="00095025">
            <w:pPr>
              <w:rPr>
                <w:rFonts w:eastAsia="MinionPro-Cn"/>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XXVIII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104, 105, 106</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 xml:space="preserve">Данило Киш </w:t>
            </w:r>
            <w:r>
              <w:rPr>
                <w:i/>
                <w:sz w:val="21"/>
                <w:szCs w:val="21"/>
                <w:lang w:val="sr-Cyrl-RS"/>
              </w:rPr>
              <w:t>Енциклопедија мртвих</w:t>
            </w:r>
          </w:p>
          <w:p w:rsidR="00095025" w:rsidRDefault="00095025">
            <w:pPr>
              <w:rPr>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3</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107</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Расправа, есеј – писмена вежба</w:t>
            </w:r>
          </w:p>
          <w:p w:rsidR="00095025" w:rsidRDefault="00095025">
            <w:pPr>
              <w:rPr>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9"/>
                <w:szCs w:val="19"/>
                <w:lang w:val="hr-HR"/>
              </w:rPr>
            </w:pPr>
            <w:r>
              <w:rPr>
                <w:sz w:val="19"/>
                <w:szCs w:val="19"/>
                <w:lang w:val="hr-HR"/>
              </w:rPr>
              <w:t>XXIX</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r w:rsidR="00095025" w:rsidTr="00095025">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7"/>
                <w:szCs w:val="17"/>
                <w:lang w:val="sr-Cyrl-RS"/>
              </w:rPr>
            </w:pPr>
            <w:r>
              <w:rPr>
                <w:sz w:val="17"/>
                <w:szCs w:val="17"/>
                <w:lang w:val="sr-Cyrl-RS"/>
              </w:rPr>
              <w:t>108, 109</w:t>
            </w:r>
          </w:p>
        </w:tc>
        <w:tc>
          <w:tcPr>
            <w:tcW w:w="4140"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Еволуција језика и писма</w:t>
            </w:r>
          </w:p>
          <w:p w:rsidR="00095025" w:rsidRDefault="00095025">
            <w:pPr>
              <w:rPr>
                <w:sz w:val="21"/>
                <w:szCs w:val="21"/>
                <w:lang w:val="sr-Cyrl-R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0"/>
                <w:szCs w:val="20"/>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9"/>
                <w:szCs w:val="19"/>
                <w:lang w:val="sr-Cyrl-RS"/>
              </w:rPr>
            </w:pPr>
            <w:r>
              <w:rPr>
                <w:sz w:val="19"/>
                <w:szCs w:val="19"/>
                <w:lang w:val="sr-Cyrl-RS"/>
              </w:rPr>
              <w:t>2</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sr-Cyrl-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9"/>
                <w:szCs w:val="19"/>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9"/>
                <w:szCs w:val="19"/>
              </w:rPr>
            </w:pPr>
          </w:p>
        </w:tc>
      </w:tr>
    </w:tbl>
    <w:p w:rsidR="00095025" w:rsidRDefault="00095025" w:rsidP="00095025">
      <w:pPr>
        <w:rPr>
          <w:sz w:val="23"/>
          <w:szCs w:val="23"/>
        </w:rPr>
      </w:pPr>
    </w:p>
    <w:tbl>
      <w:tblPr>
        <w:tblW w:w="1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4025"/>
        <w:gridCol w:w="2818"/>
        <w:gridCol w:w="1260"/>
        <w:gridCol w:w="1250"/>
        <w:gridCol w:w="10"/>
        <w:gridCol w:w="1440"/>
        <w:gridCol w:w="540"/>
        <w:gridCol w:w="540"/>
        <w:gridCol w:w="1080"/>
        <w:gridCol w:w="540"/>
        <w:gridCol w:w="749"/>
        <w:gridCol w:w="859"/>
        <w:gridCol w:w="1508"/>
      </w:tblGrid>
      <w:tr w:rsidR="00095025" w:rsidTr="00095025">
        <w:trPr>
          <w:gridAfter w:val="2"/>
          <w:wAfter w:w="2367" w:type="dxa"/>
          <w:cantSplit/>
          <w:trHeight w:val="1230"/>
        </w:trPr>
        <w:tc>
          <w:tcPr>
            <w:tcW w:w="1188"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lastRenderedPageBreak/>
              <w:t>Redni broj sata</w:t>
            </w:r>
          </w:p>
        </w:tc>
        <w:tc>
          <w:tcPr>
            <w:tcW w:w="4023"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Naziv nastavne cjeline i tema</w:t>
            </w:r>
          </w:p>
        </w:tc>
        <w:tc>
          <w:tcPr>
            <w:tcW w:w="2817"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Cilj za nastavnu cjelinu</w:t>
            </w:r>
          </w:p>
          <w:p w:rsidR="00095025" w:rsidRDefault="00095025">
            <w:pPr>
              <w:rPr>
                <w:sz w:val="18"/>
                <w:szCs w:val="18"/>
                <w:lang w:val="sr-Latn-CS"/>
              </w:rPr>
            </w:pPr>
            <w:r>
              <w:rPr>
                <w:sz w:val="18"/>
                <w:szCs w:val="18"/>
                <w:lang w:val="sr-Latn-CS"/>
              </w:rPr>
              <w:t>(zadaće za učenike)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7"/>
                <w:szCs w:val="17"/>
                <w:lang w:val="sr-Latn-CS"/>
              </w:rPr>
              <w:t>Nastavne</w:t>
            </w:r>
            <w:r>
              <w:rPr>
                <w:sz w:val="18"/>
                <w:szCs w:val="18"/>
                <w:lang w:val="sr-Latn-CS"/>
              </w:rPr>
              <w:t xml:space="preserve"> metode i modički oblici rada</w:t>
            </w:r>
          </w:p>
        </w:tc>
        <w:tc>
          <w:tcPr>
            <w:tcW w:w="1250"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5"/>
                <w:szCs w:val="15"/>
                <w:lang w:val="sr-Latn-CS"/>
              </w:rPr>
            </w:pPr>
            <w:r>
              <w:rPr>
                <w:sz w:val="15"/>
                <w:szCs w:val="15"/>
                <w:lang w:val="sr-Latn-CS"/>
              </w:rPr>
              <w:t>Korelacija – veze s drugim</w:t>
            </w:r>
          </w:p>
          <w:p w:rsidR="00095025" w:rsidRDefault="00095025">
            <w:pPr>
              <w:rPr>
                <w:sz w:val="15"/>
                <w:szCs w:val="15"/>
                <w:lang w:val="hr-HR"/>
              </w:rPr>
            </w:pPr>
            <w:r>
              <w:rPr>
                <w:sz w:val="15"/>
                <w:szCs w:val="15"/>
                <w:lang w:val="sr-Latn-CS"/>
              </w:rPr>
              <w:t>nastavnim</w:t>
            </w:r>
          </w:p>
          <w:p w:rsidR="00095025" w:rsidRDefault="00095025">
            <w:pPr>
              <w:rPr>
                <w:sz w:val="15"/>
                <w:szCs w:val="15"/>
                <w:lang w:val="sr-Latn-CS"/>
              </w:rPr>
            </w:pPr>
            <w:r>
              <w:rPr>
                <w:sz w:val="15"/>
                <w:szCs w:val="15"/>
                <w:lang w:val="sr-Latn-CS"/>
              </w:rPr>
              <w:t>predmetima</w:t>
            </w:r>
          </w:p>
        </w:tc>
        <w:tc>
          <w:tcPr>
            <w:tcW w:w="1450" w:type="dxa"/>
            <w:gridSpan w:val="2"/>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lang w:val="sr-Latn-CS"/>
              </w:rPr>
              <w:t>Nastavna sredstva i pomagala, mjesto izvođenja nastave</w:t>
            </w:r>
          </w:p>
        </w:tc>
        <w:tc>
          <w:tcPr>
            <w:tcW w:w="1080" w:type="dxa"/>
            <w:gridSpan w:val="2"/>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Broj sati nastave</w:t>
            </w:r>
          </w:p>
        </w:tc>
        <w:tc>
          <w:tcPr>
            <w:tcW w:w="108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Broj radnog tjedna (rok realizacije)</w:t>
            </w: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rPr>
                <w:sz w:val="18"/>
                <w:szCs w:val="18"/>
                <w:lang w:val="sr-Latn-CS"/>
              </w:rPr>
            </w:pPr>
            <w:r>
              <w:rPr>
                <w:sz w:val="18"/>
                <w:szCs w:val="18"/>
                <w:lang w:val="sr-Latn-CS"/>
              </w:rPr>
              <w:t>Mjesec</w:t>
            </w:r>
          </w:p>
        </w:tc>
        <w:tc>
          <w:tcPr>
            <w:tcW w:w="74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8"/>
                <w:szCs w:val="18"/>
                <w:lang w:val="sr-Latn-CS"/>
              </w:rPr>
            </w:pPr>
            <w:r>
              <w:rPr>
                <w:sz w:val="18"/>
                <w:szCs w:val="18"/>
                <w:lang w:val="sr-Latn-CS"/>
              </w:rPr>
              <w:t>NAPOMENE</w:t>
            </w:r>
          </w:p>
        </w:tc>
      </w:tr>
      <w:tr w:rsidR="00095025" w:rsidTr="00095025">
        <w:trPr>
          <w:gridAfter w:val="2"/>
          <w:wAfter w:w="2367" w:type="dxa"/>
          <w:cantSplit/>
          <w:trHeight w:val="367"/>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5"/>
                <w:szCs w:val="15"/>
                <w:lang w:val="sr-Latn-CS"/>
              </w:rPr>
            </w:pPr>
          </w:p>
        </w:tc>
        <w:tc>
          <w:tcPr>
            <w:tcW w:w="289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r>
              <w:rPr>
                <w:sz w:val="18"/>
                <w:szCs w:val="18"/>
              </w:rPr>
              <w:t>Т</w:t>
            </w:r>
          </w:p>
          <w:p w:rsidR="00095025" w:rsidRDefault="00095025">
            <w:pPr>
              <w:rPr>
                <w:sz w:val="18"/>
                <w:szCs w:val="18"/>
                <w:lang w:val="sr-Latn-CS"/>
              </w:rPr>
            </w:pPr>
          </w:p>
        </w:tc>
        <w:tc>
          <w:tcPr>
            <w:tcW w:w="540" w:type="dxa"/>
            <w:tcBorders>
              <w:top w:val="single" w:sz="4" w:space="0" w:color="auto"/>
              <w:left w:val="single" w:sz="4" w:space="0" w:color="auto"/>
              <w:bottom w:val="single" w:sz="4" w:space="0" w:color="auto"/>
              <w:right w:val="single" w:sz="4" w:space="0" w:color="auto"/>
            </w:tcBorders>
            <w:hideMark/>
          </w:tcPr>
          <w:p w:rsidR="00095025" w:rsidRDefault="00095025">
            <w:pPr>
              <w:rPr>
                <w:sz w:val="18"/>
                <w:szCs w:val="18"/>
                <w:lang w:val="sr-Latn-CS"/>
              </w:rPr>
            </w:pPr>
            <w:r>
              <w:rPr>
                <w:sz w:val="18"/>
                <w:szCs w:val="18"/>
              </w:rPr>
              <w:t>V</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CS"/>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1.</w:t>
            </w:r>
          </w:p>
        </w:tc>
        <w:tc>
          <w:tcPr>
            <w:tcW w:w="4023"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2.</w:t>
            </w:r>
          </w:p>
        </w:tc>
        <w:tc>
          <w:tcPr>
            <w:tcW w:w="2817"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5.</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rPr>
            </w:pPr>
            <w:r>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10.</w:t>
            </w:r>
          </w:p>
        </w:tc>
        <w:tc>
          <w:tcPr>
            <w:tcW w:w="749"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CS"/>
              </w:rPr>
            </w:pPr>
            <w:r>
              <w:rPr>
                <w:sz w:val="18"/>
                <w:szCs w:val="18"/>
                <w:lang w:val="sr-Latn-CS"/>
              </w:rPr>
              <w:t>11.</w:t>
            </w:r>
          </w:p>
        </w:tc>
        <w:tc>
          <w:tcPr>
            <w:tcW w:w="859" w:type="dxa"/>
            <w:vMerge w:val="restart"/>
            <w:tcBorders>
              <w:top w:val="nil"/>
              <w:left w:val="single" w:sz="4" w:space="0" w:color="auto"/>
              <w:bottom w:val="nil"/>
              <w:right w:val="single" w:sz="4" w:space="0" w:color="auto"/>
            </w:tcBorders>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81"/>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110</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0"/>
                <w:szCs w:val="20"/>
                <w:lang w:val="sr-Cyrl-RS"/>
              </w:rPr>
            </w:pPr>
            <w:r>
              <w:rPr>
                <w:sz w:val="20"/>
                <w:szCs w:val="20"/>
                <w:lang w:val="sr-Cyrl-RS"/>
              </w:rPr>
              <w:t>Реторика</w:t>
            </w:r>
          </w:p>
          <w:p w:rsidR="00095025" w:rsidRDefault="00095025">
            <w:pPr>
              <w:rPr>
                <w:sz w:val="20"/>
                <w:szCs w:val="20"/>
                <w:lang w:val="sr-Cyrl-RS"/>
              </w:rPr>
            </w:pPr>
          </w:p>
        </w:tc>
        <w:tc>
          <w:tcPr>
            <w:tcW w:w="2817" w:type="dxa"/>
            <w:vMerge w:val="restart"/>
            <w:tcBorders>
              <w:top w:val="single" w:sz="4" w:space="0" w:color="auto"/>
              <w:left w:val="single" w:sz="4" w:space="0" w:color="auto"/>
              <w:bottom w:val="single" w:sz="4" w:space="0" w:color="auto"/>
              <w:right w:val="single" w:sz="4" w:space="0" w:color="auto"/>
            </w:tcBorders>
            <w:hideMark/>
          </w:tcPr>
          <w:p w:rsidR="00095025" w:rsidRDefault="00095025">
            <w:pPr>
              <w:rPr>
                <w:sz w:val="21"/>
                <w:szCs w:val="21"/>
                <w:lang w:val="sr-Cyrl-RS"/>
              </w:rPr>
            </w:pPr>
            <w:r>
              <w:rPr>
                <w:sz w:val="21"/>
                <w:szCs w:val="21"/>
                <w:lang w:val="sr-Cyrl-RS"/>
              </w:rPr>
              <w:t xml:space="preserve">Реторика (појам и врсте), историја и подела, разговор, говор. Однос између говорника и аудиторијума, вежбе јавног говорења пред аудиторијумом. Самостална интерпретац. романа Употреба човека (форма, ликови, фабула, стил, симболика). Позитивистичка метода, психолошка, феноменолошка, структуралистичка, теорија рецепције, плурализам метода и њихов суоднос. Продуктивни и теоријски односи према књиж. Читалац, писац и књ. дело. Књижевна култура. Самостална интерпретација драме Балкански шпијун (театролошки приступ). Вежбање административног стила. вежбање стила, сажимање састава, одбацивање сувишних речи и исказа, увиђање и </w:t>
            </w:r>
            <w:r>
              <w:rPr>
                <w:sz w:val="21"/>
                <w:szCs w:val="21"/>
                <w:lang w:val="sr-Cyrl-RS"/>
              </w:rPr>
              <w:lastRenderedPageBreak/>
              <w:t xml:space="preserve">отклањање властитих грешки. Самостална интепретација Хазарског речника (структура романа) </w:t>
            </w:r>
          </w:p>
        </w:tc>
        <w:tc>
          <w:tcPr>
            <w:tcW w:w="126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rPr>
            </w:pPr>
            <w:r>
              <w:rPr>
                <w:sz w:val="19"/>
                <w:szCs w:val="19"/>
              </w:rPr>
              <w:lastRenderedPageBreak/>
              <w:t>Све методе: вербална, писмена, текст-метода, методе демонстрирања.</w:t>
            </w:r>
          </w:p>
          <w:p w:rsidR="00095025" w:rsidRDefault="00095025">
            <w:pPr>
              <w:ind w:left="113" w:right="113"/>
              <w:jc w:val="center"/>
              <w:rPr>
                <w:sz w:val="19"/>
                <w:szCs w:val="19"/>
              </w:rPr>
            </w:pPr>
            <w:r>
              <w:rPr>
                <w:sz w:val="19"/>
                <w:szCs w:val="19"/>
              </w:rPr>
              <w:t>Облици рада: фронтални и индивидуални</w:t>
            </w:r>
          </w:p>
        </w:tc>
        <w:tc>
          <w:tcPr>
            <w:tcW w:w="1260"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hr-HR"/>
              </w:rPr>
            </w:pPr>
            <w:r>
              <w:rPr>
                <w:sz w:val="19"/>
                <w:szCs w:val="19"/>
              </w:rPr>
              <w:t>Хрватски језик</w:t>
            </w:r>
            <w:r>
              <w:rPr>
                <w:sz w:val="19"/>
                <w:szCs w:val="19"/>
                <w:lang w:val="hr-HR"/>
              </w:rPr>
              <w:t>, историја, ликовна и музичка култура</w:t>
            </w:r>
          </w:p>
        </w:tc>
        <w:tc>
          <w:tcPr>
            <w:tcW w:w="1440"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095025" w:rsidRDefault="00095025">
            <w:pPr>
              <w:ind w:left="113" w:right="113"/>
              <w:jc w:val="center"/>
              <w:rPr>
                <w:sz w:val="19"/>
                <w:szCs w:val="19"/>
                <w:lang w:val="sr-Cyrl-RS"/>
              </w:rPr>
            </w:pPr>
            <w:r>
              <w:rPr>
                <w:i/>
                <w:sz w:val="19"/>
                <w:szCs w:val="19"/>
              </w:rPr>
              <w:t xml:space="preserve">Читанка с књижевнотеоријским појмовима за </w:t>
            </w:r>
            <w:r>
              <w:rPr>
                <w:i/>
                <w:sz w:val="19"/>
                <w:szCs w:val="19"/>
                <w:lang w:val="sr-Cyrl-RS"/>
              </w:rPr>
              <w:t xml:space="preserve">четврти  </w:t>
            </w:r>
            <w:r>
              <w:rPr>
                <w:i/>
                <w:sz w:val="19"/>
                <w:szCs w:val="19"/>
              </w:rPr>
              <w:t>разред гимн</w:t>
            </w:r>
            <w:r>
              <w:rPr>
                <w:i/>
                <w:sz w:val="19"/>
                <w:szCs w:val="19"/>
                <w:lang w:val="sr-Cyrl-RS"/>
              </w:rPr>
              <w:t>а</w:t>
            </w:r>
            <w:r>
              <w:rPr>
                <w:i/>
                <w:sz w:val="19"/>
                <w:szCs w:val="19"/>
              </w:rPr>
              <w:t>зије</w:t>
            </w:r>
            <w:r>
              <w:rPr>
                <w:sz w:val="19"/>
                <w:szCs w:val="19"/>
              </w:rPr>
              <w:t xml:space="preserve">, табла, креда, слике </w:t>
            </w:r>
            <w:r>
              <w:rPr>
                <w:sz w:val="19"/>
                <w:szCs w:val="19"/>
                <w:lang w:val="sr-Cyrl-RS"/>
              </w:rPr>
              <w:t>и фотографије, књиге школске лектире</w:t>
            </w: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tcPr>
          <w:p w:rsidR="00095025" w:rsidRDefault="00095025">
            <w:pPr>
              <w:ind w:left="113" w:right="113"/>
              <w:jc w:val="center"/>
              <w:rPr>
                <w:sz w:val="22"/>
                <w:szCs w:val="22"/>
                <w:lang w:val="hr-HR"/>
              </w:rPr>
            </w:pPr>
          </w:p>
        </w:tc>
        <w:tc>
          <w:tcPr>
            <w:tcW w:w="749"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7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111</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Вежбе јавног говорења</w:t>
            </w:r>
          </w:p>
          <w:p w:rsidR="00095025" w:rsidRDefault="00095025">
            <w:pPr>
              <w:rPr>
                <w:rFonts w:eastAsia="MinionPro-Cn"/>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RS"/>
              </w:rPr>
            </w:pPr>
            <w:r>
              <w:rPr>
                <w:sz w:val="18"/>
                <w:szCs w:val="18"/>
                <w:lang w:val="sr-Latn-RS"/>
              </w:rPr>
              <w:t>XXX</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2"/>
                <w:szCs w:val="22"/>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705"/>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112,113, 114</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rFonts w:eastAsia="MinionPro-Cn"/>
                <w:sz w:val="21"/>
                <w:szCs w:val="21"/>
                <w:lang w:val="sr-Cyrl-RS"/>
              </w:rPr>
            </w:pPr>
            <w:r>
              <w:rPr>
                <w:rFonts w:eastAsia="MinionPro-Cn"/>
                <w:sz w:val="21"/>
                <w:szCs w:val="21"/>
                <w:lang w:val="sr-Cyrl-RS"/>
              </w:rPr>
              <w:t>Александар Т</w:t>
            </w:r>
            <w:r>
              <w:rPr>
                <w:rFonts w:eastAsia="MinionPro-Cn"/>
                <w:sz w:val="21"/>
                <w:szCs w:val="21"/>
              </w:rPr>
              <w:t xml:space="preserve">ишма </w:t>
            </w:r>
            <w:r>
              <w:rPr>
                <w:rFonts w:eastAsia="MinionPro-Cn"/>
                <w:i/>
                <w:sz w:val="21"/>
                <w:szCs w:val="21"/>
                <w:lang w:val="sr-Cyrl-RS"/>
              </w:rPr>
              <w:t>У</w:t>
            </w:r>
            <w:r>
              <w:rPr>
                <w:rFonts w:eastAsia="MinionPro-Cn"/>
                <w:i/>
                <w:sz w:val="21"/>
                <w:szCs w:val="21"/>
              </w:rPr>
              <w:t>потреба човека</w:t>
            </w:r>
          </w:p>
          <w:p w:rsidR="00095025" w:rsidRDefault="00095025">
            <w:pPr>
              <w:rPr>
                <w:rFonts w:eastAsia="MinionPro-Cn"/>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3</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RS"/>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3"/>
                <w:lang w:val="hr-HR"/>
              </w:rPr>
            </w:pPr>
            <w:r>
              <w:rPr>
                <w:sz w:val="23"/>
                <w:lang w:val="hr-HR"/>
              </w:rPr>
              <w:t>АПРИЛ</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285"/>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115, 116</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Методологија проучавања књ.</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sr-Cyrl-RS"/>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RS"/>
              </w:rPr>
            </w:pPr>
            <w:r>
              <w:rPr>
                <w:sz w:val="18"/>
                <w:szCs w:val="18"/>
                <w:lang w:val="sr-Latn-RS"/>
              </w:rPr>
              <w:t>XXXI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912"/>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117</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С</w:t>
            </w:r>
            <w:r>
              <w:rPr>
                <w:sz w:val="21"/>
                <w:szCs w:val="21"/>
              </w:rPr>
              <w:t>тварање књ</w:t>
            </w:r>
            <w:r>
              <w:rPr>
                <w:sz w:val="21"/>
                <w:szCs w:val="21"/>
                <w:lang w:val="sr-Cyrl-RS"/>
              </w:rPr>
              <w:t>иж-</w:t>
            </w:r>
            <w:r>
              <w:rPr>
                <w:sz w:val="21"/>
                <w:szCs w:val="21"/>
              </w:rPr>
              <w:t>у</w:t>
            </w:r>
            <w:r>
              <w:rPr>
                <w:sz w:val="21"/>
                <w:szCs w:val="21"/>
                <w:lang w:val="sr-Cyrl-RS"/>
              </w:rPr>
              <w:t>м.</w:t>
            </w:r>
            <w:r>
              <w:rPr>
                <w:sz w:val="21"/>
                <w:szCs w:val="21"/>
              </w:rPr>
              <w:t xml:space="preserve"> дела и проучавање књиж</w:t>
            </w:r>
            <w:r>
              <w:rPr>
                <w:sz w:val="21"/>
                <w:szCs w:val="21"/>
                <w:lang w:val="sr-Cyrl-RS"/>
              </w:rPr>
              <w:t>евности</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1</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sr-Latn-R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695"/>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118, 119</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i/>
                <w:sz w:val="21"/>
                <w:szCs w:val="21"/>
                <w:lang w:val="sr-Cyrl-RS"/>
              </w:rPr>
            </w:pPr>
            <w:r>
              <w:rPr>
                <w:sz w:val="21"/>
                <w:szCs w:val="21"/>
                <w:lang w:val="sr-Cyrl-RS"/>
              </w:rPr>
              <w:t xml:space="preserve">Душан </w:t>
            </w:r>
            <w:r>
              <w:rPr>
                <w:sz w:val="21"/>
                <w:szCs w:val="21"/>
              </w:rPr>
              <w:t xml:space="preserve">Ковачевић </w:t>
            </w:r>
            <w:r>
              <w:rPr>
                <w:i/>
                <w:sz w:val="21"/>
                <w:szCs w:val="21"/>
              </w:rPr>
              <w:t>Балкански</w:t>
            </w:r>
            <w:r>
              <w:rPr>
                <w:i/>
                <w:sz w:val="21"/>
                <w:szCs w:val="21"/>
                <w:lang w:val="sr-Cyrl-RS"/>
              </w:rPr>
              <w:t xml:space="preserve"> шпијун</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2</w:t>
            </w: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XXXII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285"/>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120</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Приказ филмског дела</w:t>
            </w:r>
          </w:p>
          <w:p w:rsidR="00095025" w:rsidRDefault="00095025">
            <w:pPr>
              <w:rPr>
                <w:sz w:val="21"/>
                <w:szCs w:val="21"/>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330"/>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121</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Молба, жалба, пословно писмо</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rPr>
          <w:trHeight w:val="405"/>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7"/>
                <w:lang w:val="sr-Cyrl-RS"/>
              </w:rPr>
            </w:pPr>
            <w:r>
              <w:rPr>
                <w:sz w:val="16"/>
                <w:szCs w:val="17"/>
                <w:lang w:val="sr-Cyrl-RS"/>
              </w:rPr>
              <w:t>122,132</w:t>
            </w:r>
          </w:p>
        </w:tc>
        <w:tc>
          <w:tcPr>
            <w:tcW w:w="4023" w:type="dxa"/>
            <w:vMerge w:val="restart"/>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Друга школска задаћа</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vMerge w:val="restart"/>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vMerge w:val="restart"/>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2</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XXXIII</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val="restart"/>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28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6"/>
                <w:szCs w:val="17"/>
                <w:lang w:val="sr-Cyrl-RS"/>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1080" w:type="dxa"/>
            <w:vMerge/>
            <w:tcBorders>
              <w:top w:val="nil"/>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nil"/>
              <w:left w:val="single" w:sz="4" w:space="0" w:color="auto"/>
              <w:bottom w:val="single" w:sz="4" w:space="0" w:color="auto"/>
              <w:right w:val="single" w:sz="4" w:space="0" w:color="auto"/>
            </w:tcBorders>
            <w:vAlign w:val="center"/>
            <w:hideMark/>
          </w:tcPr>
          <w:p w:rsidR="00095025" w:rsidRDefault="00095025">
            <w:pPr>
              <w:rPr>
                <w:sz w:val="18"/>
                <w:szCs w:val="18"/>
                <w:lang w:val="sr-Cyrl-R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val="restart"/>
            <w:tcBorders>
              <w:top w:val="single" w:sz="4" w:space="0" w:color="auto"/>
              <w:left w:val="single" w:sz="4" w:space="0" w:color="auto"/>
              <w:bottom w:val="single" w:sz="4" w:space="0" w:color="auto"/>
              <w:right w:val="single" w:sz="4" w:space="0" w:color="auto"/>
            </w:tcBorders>
            <w:textDirection w:val="tbRl"/>
            <w:hideMark/>
          </w:tcPr>
          <w:p w:rsidR="00095025" w:rsidRDefault="00095025">
            <w:pPr>
              <w:ind w:left="113" w:right="113"/>
              <w:jc w:val="center"/>
              <w:rPr>
                <w:sz w:val="23"/>
                <w:lang w:val="hr-HR"/>
              </w:rPr>
            </w:pPr>
            <w:r>
              <w:rPr>
                <w:sz w:val="23"/>
                <w:lang w:val="hr-HR"/>
              </w:rPr>
              <w:t>МАЈ</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124</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Исправак друге школске задаће</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t>125, 126</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 xml:space="preserve">Милорад Павић </w:t>
            </w:r>
            <w:r>
              <w:rPr>
                <w:i/>
                <w:sz w:val="21"/>
                <w:szCs w:val="21"/>
                <w:lang w:val="sr-Cyrl-RS"/>
              </w:rPr>
              <w:t>Х</w:t>
            </w:r>
            <w:r>
              <w:rPr>
                <w:i/>
                <w:sz w:val="21"/>
                <w:szCs w:val="21"/>
              </w:rPr>
              <w:t>азарски речник</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3</w:t>
            </w: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Latn-RS"/>
              </w:rPr>
            </w:pPr>
            <w:r>
              <w:rPr>
                <w:sz w:val="18"/>
                <w:szCs w:val="18"/>
                <w:lang w:val="sr-Latn-RS"/>
              </w:rPr>
              <w:t>XXXIV</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500"/>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lastRenderedPageBreak/>
              <w:t>127.</w:t>
            </w:r>
          </w:p>
        </w:tc>
        <w:tc>
          <w:tcPr>
            <w:tcW w:w="4023" w:type="dxa"/>
            <w:tcBorders>
              <w:top w:val="single" w:sz="4" w:space="0" w:color="auto"/>
              <w:left w:val="single" w:sz="4" w:space="0" w:color="auto"/>
              <w:bottom w:val="single" w:sz="4" w:space="0" w:color="auto"/>
              <w:right w:val="single" w:sz="4" w:space="0" w:color="auto"/>
            </w:tcBorders>
            <w:vAlign w:val="center"/>
          </w:tcPr>
          <w:p w:rsidR="00095025" w:rsidRDefault="00095025">
            <w:pPr>
              <w:rPr>
                <w:sz w:val="21"/>
                <w:szCs w:val="21"/>
                <w:lang w:val="sr-Cyrl-RS"/>
              </w:rPr>
            </w:pPr>
            <w:r>
              <w:rPr>
                <w:sz w:val="21"/>
                <w:szCs w:val="21"/>
                <w:lang w:val="sr-Cyrl-RS"/>
              </w:rPr>
              <w:t>Провера знања</w:t>
            </w:r>
          </w:p>
          <w:p w:rsidR="00095025" w:rsidRDefault="00095025">
            <w:pPr>
              <w:rPr>
                <w:sz w:val="21"/>
                <w:szCs w:val="21"/>
                <w:lang w:val="sr-Cyrl-RS"/>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single" w:sz="4" w:space="0" w:color="auto"/>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8"/>
                <w:szCs w:val="18"/>
                <w:lang w:val="hr-HR"/>
              </w:rPr>
            </w:pPr>
            <w:r>
              <w:rPr>
                <w:sz w:val="18"/>
                <w:szCs w:val="18"/>
                <w:lang w:val="hr-HR"/>
              </w:rPr>
              <w:t>XXXV</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r w:rsidR="00095025" w:rsidTr="00095025">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095025" w:rsidRDefault="00095025">
            <w:pPr>
              <w:jc w:val="center"/>
              <w:rPr>
                <w:sz w:val="16"/>
                <w:szCs w:val="16"/>
                <w:lang w:val="sr-Cyrl-RS"/>
              </w:rPr>
            </w:pPr>
            <w:r>
              <w:rPr>
                <w:sz w:val="16"/>
                <w:szCs w:val="16"/>
                <w:lang w:val="sr-Cyrl-RS"/>
              </w:rPr>
              <w:lastRenderedPageBreak/>
              <w:t>128.</w:t>
            </w:r>
          </w:p>
        </w:tc>
        <w:tc>
          <w:tcPr>
            <w:tcW w:w="4023" w:type="dxa"/>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r>
              <w:rPr>
                <w:sz w:val="21"/>
                <w:szCs w:val="21"/>
                <w:lang w:val="sr-Cyrl-RS"/>
              </w:rPr>
              <w:t>Закључивање оцена</w:t>
            </w:r>
          </w:p>
        </w:tc>
        <w:tc>
          <w:tcPr>
            <w:tcW w:w="2817"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1"/>
                <w:szCs w:val="21"/>
                <w:lang w:val="sr-Cyrl-R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9"/>
                <w:szCs w:val="19"/>
                <w:lang w:val="sr-Cyrl-RS"/>
              </w:rPr>
            </w:pPr>
          </w:p>
        </w:tc>
        <w:tc>
          <w:tcPr>
            <w:tcW w:w="540" w:type="dxa"/>
            <w:tcBorders>
              <w:top w:val="nil"/>
              <w:left w:val="single" w:sz="4" w:space="0" w:color="auto"/>
              <w:bottom w:val="single" w:sz="4" w:space="0" w:color="auto"/>
              <w:right w:val="single" w:sz="4" w:space="0" w:color="auto"/>
            </w:tcBorders>
            <w:vAlign w:val="center"/>
          </w:tcPr>
          <w:p w:rsidR="00095025" w:rsidRDefault="00095025">
            <w:pPr>
              <w:jc w:val="center"/>
              <w:rPr>
                <w:sz w:val="18"/>
                <w:szCs w:val="18"/>
                <w:lang w:val="hr-HR"/>
              </w:rPr>
            </w:pPr>
          </w:p>
        </w:tc>
        <w:tc>
          <w:tcPr>
            <w:tcW w:w="540" w:type="dxa"/>
            <w:tcBorders>
              <w:top w:val="nil"/>
              <w:left w:val="single" w:sz="4" w:space="0" w:color="auto"/>
              <w:bottom w:val="single" w:sz="4" w:space="0" w:color="auto"/>
              <w:right w:val="single" w:sz="4" w:space="0" w:color="auto"/>
            </w:tcBorders>
            <w:vAlign w:val="center"/>
            <w:hideMark/>
          </w:tcPr>
          <w:p w:rsidR="00095025" w:rsidRDefault="00095025">
            <w:pPr>
              <w:jc w:val="center"/>
              <w:rPr>
                <w:sz w:val="18"/>
                <w:szCs w:val="18"/>
                <w:lang w:val="sr-Cyrl-RS"/>
              </w:rPr>
            </w:pPr>
            <w:r>
              <w:rPr>
                <w:sz w:val="18"/>
                <w:szCs w:val="18"/>
                <w:lang w:val="sr-Cyrl-RS"/>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lang w:val="hr-HR"/>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23"/>
                <w:lang w:val="hr-HR"/>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095025" w:rsidRDefault="00095025">
            <w:pPr>
              <w:rPr>
                <w:sz w:val="18"/>
                <w:szCs w:val="18"/>
              </w:rPr>
            </w:pPr>
          </w:p>
        </w:tc>
        <w:tc>
          <w:tcPr>
            <w:tcW w:w="2364" w:type="dxa"/>
            <w:vMerge/>
            <w:tcBorders>
              <w:top w:val="nil"/>
              <w:left w:val="single" w:sz="4" w:space="0" w:color="auto"/>
              <w:bottom w:val="nil"/>
              <w:right w:val="single" w:sz="4" w:space="0" w:color="auto"/>
            </w:tcBorders>
            <w:vAlign w:val="center"/>
            <w:hideMark/>
          </w:tcPr>
          <w:p w:rsidR="00095025" w:rsidRDefault="00095025">
            <w:pPr>
              <w:rPr>
                <w:sz w:val="18"/>
                <w:szCs w:val="18"/>
              </w:rPr>
            </w:pPr>
          </w:p>
        </w:tc>
        <w:tc>
          <w:tcPr>
            <w:tcW w:w="1508" w:type="dxa"/>
            <w:tcBorders>
              <w:top w:val="single" w:sz="4" w:space="0" w:color="auto"/>
              <w:left w:val="single" w:sz="4" w:space="0" w:color="auto"/>
              <w:bottom w:val="single" w:sz="4" w:space="0" w:color="auto"/>
              <w:right w:val="single" w:sz="4" w:space="0" w:color="auto"/>
            </w:tcBorders>
          </w:tcPr>
          <w:p w:rsidR="00095025" w:rsidRDefault="00095025">
            <w:pPr>
              <w:rPr>
                <w:sz w:val="18"/>
                <w:szCs w:val="18"/>
              </w:rPr>
            </w:pPr>
          </w:p>
        </w:tc>
      </w:tr>
    </w:tbl>
    <w:p w:rsidR="00095025" w:rsidRDefault="00095025" w:rsidP="00095025">
      <w:pPr>
        <w:tabs>
          <w:tab w:val="left" w:pos="6810"/>
        </w:tabs>
        <w:rPr>
          <w:sz w:val="23"/>
          <w:szCs w:val="23"/>
        </w:rPr>
      </w:pPr>
    </w:p>
    <w:p w:rsidR="00095025" w:rsidRDefault="00095025" w:rsidP="00095025">
      <w:pPr>
        <w:rPr>
          <w:sz w:val="23"/>
          <w:szCs w:val="23"/>
        </w:rPr>
      </w:pPr>
    </w:p>
    <w:p w:rsidR="00B6181D" w:rsidRDefault="00B6181D"/>
    <w:sectPr w:rsidR="00B6181D" w:rsidSect="00CB76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C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5"/>
    <w:rsid w:val="00095025"/>
    <w:rsid w:val="00B6181D"/>
    <w:rsid w:val="00CB7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3E71"/>
  <w15:chartTrackingRefBased/>
  <w15:docId w15:val="{0791F9DB-AAA2-4590-A6DB-D6C7E16B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5"/>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5025"/>
    <w:pPr>
      <w:spacing w:before="100" w:beforeAutospacing="1" w:after="100" w:afterAutospacing="1"/>
    </w:pPr>
    <w:rPr>
      <w:lang w:val="hr-HR" w:eastAsia="hr-HR"/>
    </w:rPr>
  </w:style>
  <w:style w:type="table" w:styleId="TableGrid">
    <w:name w:val="Table Grid"/>
    <w:basedOn w:val="TableNormal"/>
    <w:rsid w:val="00095025"/>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B7664"/>
  </w:style>
  <w:style w:type="character" w:customStyle="1" w:styleId="normaltextrun">
    <w:name w:val="normaltextrun"/>
    <w:basedOn w:val="DefaultParagraphFont"/>
    <w:rsid w:val="00CB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1FEDF38001E3469E955F06529D9E18" ma:contentTypeVersion="6" ma:contentTypeDescription="Stvaranje novog dokumenta." ma:contentTypeScope="" ma:versionID="3d8e8ca5c88e381bb05a6a89a915e8e3">
  <xsd:schema xmlns:xsd="http://www.w3.org/2001/XMLSchema" xmlns:xs="http://www.w3.org/2001/XMLSchema" xmlns:p="http://schemas.microsoft.com/office/2006/metadata/properties" xmlns:ns2="e2ce9b8b-b114-4b08-b484-00377a057474" targetNamespace="http://schemas.microsoft.com/office/2006/metadata/properties" ma:root="true" ma:fieldsID="5d5ca95ec10c66cc22d08aa1fe740086" ns2:_="">
    <xsd:import namespace="e2ce9b8b-b114-4b08-b484-00377a0574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9b8b-b114-4b08-b484-00377a057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20A75-5F0E-4E7C-B34A-2A6B56E75296}"/>
</file>

<file path=customXml/itemProps2.xml><?xml version="1.0" encoding="utf-8"?>
<ds:datastoreItem xmlns:ds="http://schemas.openxmlformats.org/officeDocument/2006/customXml" ds:itemID="{7A847A7D-6CAA-43AF-8080-62075FB9051E}"/>
</file>

<file path=customXml/itemProps3.xml><?xml version="1.0" encoding="utf-8"?>
<ds:datastoreItem xmlns:ds="http://schemas.openxmlformats.org/officeDocument/2006/customXml" ds:itemID="{205A418B-5E60-4BC1-93CF-AD89603C1037}"/>
</file>

<file path=docProps/app.xml><?xml version="1.0" encoding="utf-8"?>
<Properties xmlns="http://schemas.openxmlformats.org/officeDocument/2006/extended-properties" xmlns:vt="http://schemas.openxmlformats.org/officeDocument/2006/docPropsVTypes">
  <Template>Normal</Template>
  <TotalTime>2</TotalTime>
  <Pages>8</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Ljiljana Bajac</cp:lastModifiedBy>
  <cp:revision>3</cp:revision>
  <dcterms:created xsi:type="dcterms:W3CDTF">2020-12-07T09:06:00Z</dcterms:created>
  <dcterms:modified xsi:type="dcterms:W3CDTF">2021-01-18T12:25:00Z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0x010100881FEDF38001E3469E955F06529D9E18</vt:lpwstr>
  </property>
</Properties>
</file>